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6307"/>
      </w:tblGrid>
      <w:tr w:rsidR="00FD2116" w:rsidRPr="001E68A3" w:rsidTr="00493C58">
        <w:trPr>
          <w:trHeight w:val="350"/>
        </w:trPr>
        <w:tc>
          <w:tcPr>
            <w:tcW w:w="4788" w:type="dxa"/>
          </w:tcPr>
          <w:p w:rsidR="00FD2116" w:rsidRPr="001E68A3" w:rsidRDefault="00FD2116" w:rsidP="00493C58">
            <w:pPr>
              <w:spacing w:after="0" w:line="240" w:lineRule="auto"/>
              <w:rPr>
                <w:rFonts w:asciiTheme="minorHAnsi" w:hAnsiTheme="minorHAnsi"/>
                <w:sz w:val="22"/>
              </w:rPr>
            </w:pPr>
            <w:r w:rsidRPr="001E68A3">
              <w:rPr>
                <w:rFonts w:asciiTheme="minorHAnsi" w:hAnsiTheme="minorHAnsi"/>
                <w:sz w:val="22"/>
              </w:rPr>
              <w:t xml:space="preserve">Name: </w:t>
            </w:r>
            <w:r w:rsidR="003974F8" w:rsidRPr="003974F8">
              <w:rPr>
                <w:rFonts w:asciiTheme="minorHAnsi" w:hAnsiTheme="minorHAnsi"/>
                <w:color w:val="008000"/>
                <w:sz w:val="22"/>
              </w:rPr>
              <w:t>Remove ALL Green descriptions!</w:t>
            </w:r>
          </w:p>
        </w:tc>
        <w:tc>
          <w:tcPr>
            <w:tcW w:w="6307" w:type="dxa"/>
          </w:tcPr>
          <w:p w:rsidR="00FD2116" w:rsidRPr="001E68A3" w:rsidRDefault="00FD2116" w:rsidP="00493C58">
            <w:pPr>
              <w:spacing w:after="0" w:line="240" w:lineRule="auto"/>
              <w:rPr>
                <w:rFonts w:asciiTheme="minorHAnsi" w:hAnsiTheme="minorHAnsi"/>
                <w:sz w:val="22"/>
              </w:rPr>
            </w:pPr>
            <w:r w:rsidRPr="001E68A3">
              <w:rPr>
                <w:rFonts w:asciiTheme="minorHAnsi" w:hAnsiTheme="minorHAnsi"/>
                <w:sz w:val="22"/>
              </w:rPr>
              <w:t>Date:</w:t>
            </w:r>
          </w:p>
        </w:tc>
      </w:tr>
      <w:tr w:rsidR="00C40D7F" w:rsidRPr="001E68A3" w:rsidTr="00493C58">
        <w:trPr>
          <w:trHeight w:val="350"/>
        </w:trPr>
        <w:tc>
          <w:tcPr>
            <w:tcW w:w="4788" w:type="dxa"/>
          </w:tcPr>
          <w:p w:rsidR="00C40D7F" w:rsidRPr="001E68A3" w:rsidRDefault="00493C58" w:rsidP="00493C58">
            <w:pPr>
              <w:spacing w:after="0" w:line="240" w:lineRule="auto"/>
              <w:rPr>
                <w:rFonts w:asciiTheme="minorHAnsi" w:hAnsiTheme="minorHAnsi"/>
                <w:color w:val="008000"/>
                <w:sz w:val="22"/>
              </w:rPr>
            </w:pPr>
            <w:r w:rsidRPr="001E68A3">
              <w:rPr>
                <w:rFonts w:asciiTheme="minorHAnsi" w:hAnsiTheme="minorHAnsi"/>
                <w:sz w:val="22"/>
              </w:rPr>
              <w:t>Lesson Topic</w:t>
            </w:r>
            <w:r w:rsidR="00C40D7F" w:rsidRPr="001E68A3">
              <w:rPr>
                <w:rFonts w:asciiTheme="minorHAnsi" w:hAnsiTheme="minorHAnsi"/>
                <w:sz w:val="22"/>
              </w:rPr>
              <w:t>:</w:t>
            </w:r>
            <w:r w:rsidRPr="001E68A3">
              <w:rPr>
                <w:rFonts w:asciiTheme="minorHAnsi" w:hAnsiTheme="minorHAnsi"/>
                <w:sz w:val="22"/>
              </w:rPr>
              <w:t xml:space="preserve"> </w:t>
            </w:r>
          </w:p>
        </w:tc>
        <w:tc>
          <w:tcPr>
            <w:tcW w:w="6307" w:type="dxa"/>
          </w:tcPr>
          <w:p w:rsidR="00C40D7F" w:rsidRPr="001E68A3" w:rsidRDefault="00493C58" w:rsidP="00493C58">
            <w:pPr>
              <w:spacing w:after="0" w:line="240" w:lineRule="auto"/>
              <w:rPr>
                <w:rFonts w:asciiTheme="minorHAnsi" w:hAnsiTheme="minorHAnsi"/>
                <w:sz w:val="22"/>
              </w:rPr>
            </w:pPr>
            <w:r w:rsidRPr="001E68A3">
              <w:rPr>
                <w:rFonts w:asciiTheme="minorHAnsi" w:hAnsiTheme="minorHAnsi"/>
                <w:sz w:val="22"/>
              </w:rPr>
              <w:t xml:space="preserve">Grade </w:t>
            </w:r>
            <w:r w:rsidR="00C40D7F" w:rsidRPr="001E68A3">
              <w:rPr>
                <w:rFonts w:asciiTheme="minorHAnsi" w:hAnsiTheme="minorHAnsi"/>
                <w:sz w:val="22"/>
              </w:rPr>
              <w:t>Level:</w:t>
            </w:r>
          </w:p>
        </w:tc>
      </w:tr>
    </w:tbl>
    <w:p w:rsidR="007E2ECA" w:rsidRDefault="007E2ECA" w:rsidP="007E2ECA">
      <w:pPr>
        <w:spacing w:after="0" w:line="240" w:lineRule="auto"/>
      </w:pPr>
    </w:p>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95"/>
      </w:tblGrid>
      <w:tr w:rsidR="000628F0" w:rsidRPr="001E68A3" w:rsidTr="000628F0">
        <w:trPr>
          <w:trHeight w:val="293"/>
        </w:trPr>
        <w:tc>
          <w:tcPr>
            <w:tcW w:w="11095" w:type="dxa"/>
            <w:shd w:val="clear" w:color="auto" w:fill="CCFFFF"/>
          </w:tcPr>
          <w:p w:rsidR="000628F0" w:rsidRPr="001E68A3" w:rsidRDefault="000628F0" w:rsidP="001E68A3">
            <w:pPr>
              <w:spacing w:after="0" w:line="240" w:lineRule="auto"/>
              <w:rPr>
                <w:rFonts w:asciiTheme="minorHAnsi" w:hAnsiTheme="minorHAnsi"/>
                <w:sz w:val="22"/>
              </w:rPr>
            </w:pPr>
            <w:r w:rsidRPr="001E68A3">
              <w:rPr>
                <w:rFonts w:asciiTheme="minorHAnsi" w:hAnsiTheme="minorHAnsi"/>
                <w:sz w:val="22"/>
              </w:rPr>
              <w:t>Curriculum Standards</w:t>
            </w:r>
            <w:r w:rsidRPr="001E68A3">
              <w:rPr>
                <w:rFonts w:asciiTheme="minorHAnsi" w:hAnsiTheme="minorHAnsi"/>
                <w:noProof/>
                <w:sz w:val="22"/>
              </w:rPr>
              <w:t xml:space="preserve"> (3 pts.)</w:t>
            </w:r>
          </w:p>
        </w:tc>
      </w:tr>
      <w:tr w:rsidR="000628F0" w:rsidRPr="001E68A3" w:rsidTr="000628F0">
        <w:trPr>
          <w:trHeight w:val="773"/>
        </w:trPr>
        <w:tc>
          <w:tcPr>
            <w:tcW w:w="11095" w:type="dxa"/>
            <w:tcBorders>
              <w:bottom w:val="single" w:sz="4" w:space="0" w:color="auto"/>
            </w:tcBorders>
          </w:tcPr>
          <w:p w:rsidR="00493C58" w:rsidRPr="001E68A3" w:rsidRDefault="000628F0" w:rsidP="00B86132">
            <w:pPr>
              <w:spacing w:after="0" w:line="240" w:lineRule="auto"/>
              <w:rPr>
                <w:rFonts w:asciiTheme="minorHAnsi" w:hAnsiTheme="minorHAnsi"/>
                <w:sz w:val="22"/>
              </w:rPr>
            </w:pPr>
            <w:r w:rsidRPr="001E68A3">
              <w:rPr>
                <w:rFonts w:asciiTheme="minorHAnsi" w:hAnsiTheme="minorHAnsi"/>
                <w:sz w:val="22"/>
              </w:rPr>
              <w:t>TN Content Standards:</w:t>
            </w:r>
            <w:r w:rsidR="00493C58" w:rsidRPr="001E68A3">
              <w:rPr>
                <w:rFonts w:asciiTheme="minorHAnsi" w:hAnsiTheme="minorHAnsi"/>
                <w:sz w:val="22"/>
              </w:rPr>
              <w:t xml:space="preserve"> </w:t>
            </w:r>
          </w:p>
          <w:p w:rsidR="000628F0" w:rsidRPr="001E68A3" w:rsidRDefault="00493C58" w:rsidP="00B86132">
            <w:pPr>
              <w:spacing w:after="0" w:line="240" w:lineRule="auto"/>
              <w:rPr>
                <w:rFonts w:asciiTheme="minorHAnsi" w:hAnsiTheme="minorHAnsi"/>
                <w:sz w:val="22"/>
              </w:rPr>
            </w:pPr>
            <w:r w:rsidRPr="001E68A3">
              <w:rPr>
                <w:rFonts w:asciiTheme="minorHAnsi" w:hAnsiTheme="minorHAnsi"/>
                <w:color w:val="008000"/>
                <w:sz w:val="22"/>
              </w:rPr>
              <w:t>Code and Description – If only a portion of the standard is addressed, shade the unaddressed portion as 25% light gray.</w:t>
            </w:r>
          </w:p>
          <w:p w:rsidR="000628F0" w:rsidRPr="001E68A3" w:rsidRDefault="000628F0" w:rsidP="00B86132">
            <w:pPr>
              <w:spacing w:after="0" w:line="240" w:lineRule="auto"/>
              <w:rPr>
                <w:rFonts w:asciiTheme="minorHAnsi" w:hAnsiTheme="minorHAnsi"/>
                <w:sz w:val="22"/>
              </w:rPr>
            </w:pPr>
          </w:p>
          <w:p w:rsidR="000628F0" w:rsidRPr="001E68A3" w:rsidRDefault="000628F0" w:rsidP="00B86132">
            <w:pPr>
              <w:spacing w:after="0" w:line="240" w:lineRule="auto"/>
              <w:rPr>
                <w:rFonts w:asciiTheme="minorHAnsi" w:hAnsiTheme="minorHAnsi"/>
                <w:sz w:val="22"/>
              </w:rPr>
            </w:pPr>
            <w:r w:rsidRPr="001E68A3">
              <w:rPr>
                <w:rFonts w:asciiTheme="minorHAnsi" w:hAnsiTheme="minorHAnsi"/>
                <w:sz w:val="22"/>
              </w:rPr>
              <w:t>Math Practice Standards:</w:t>
            </w:r>
          </w:p>
          <w:p w:rsidR="00830B7B" w:rsidRPr="001E68A3" w:rsidRDefault="00830B7B" w:rsidP="00B86132">
            <w:pPr>
              <w:spacing w:after="0" w:line="240" w:lineRule="auto"/>
              <w:rPr>
                <w:rFonts w:asciiTheme="minorHAnsi" w:hAnsiTheme="minorHAnsi"/>
                <w:sz w:val="22"/>
              </w:rPr>
            </w:pPr>
            <w:r w:rsidRPr="001E68A3">
              <w:rPr>
                <w:rFonts w:asciiTheme="minorHAnsi" w:hAnsiTheme="minorHAnsi"/>
                <w:color w:val="008000"/>
                <w:sz w:val="22"/>
              </w:rPr>
              <w:t>Code and Description</w:t>
            </w:r>
          </w:p>
          <w:p w:rsidR="000628F0" w:rsidRPr="001E68A3" w:rsidRDefault="000628F0" w:rsidP="00B86132">
            <w:pPr>
              <w:spacing w:after="0" w:line="240" w:lineRule="auto"/>
              <w:rPr>
                <w:rFonts w:asciiTheme="minorHAnsi" w:hAnsiTheme="minorHAnsi"/>
                <w:sz w:val="22"/>
              </w:rPr>
            </w:pPr>
          </w:p>
          <w:p w:rsidR="000628F0" w:rsidRPr="001E68A3" w:rsidRDefault="000628F0" w:rsidP="00B86132">
            <w:pPr>
              <w:spacing w:after="0" w:line="240" w:lineRule="auto"/>
              <w:rPr>
                <w:rFonts w:asciiTheme="minorHAnsi" w:hAnsiTheme="minorHAnsi"/>
                <w:sz w:val="22"/>
              </w:rPr>
            </w:pPr>
            <w:r w:rsidRPr="001E68A3">
              <w:rPr>
                <w:rFonts w:asciiTheme="minorHAnsi" w:hAnsiTheme="minorHAnsi"/>
                <w:sz w:val="22"/>
              </w:rPr>
              <w:t>Literacy Skills for Mathematical Proficiency:</w:t>
            </w:r>
          </w:p>
          <w:p w:rsidR="000628F0" w:rsidRPr="001E68A3" w:rsidRDefault="00830B7B" w:rsidP="00B86132">
            <w:pPr>
              <w:spacing w:after="0" w:line="240" w:lineRule="auto"/>
              <w:rPr>
                <w:rFonts w:asciiTheme="minorHAnsi" w:hAnsiTheme="minorHAnsi"/>
                <w:sz w:val="22"/>
              </w:rPr>
            </w:pPr>
            <w:r w:rsidRPr="001E68A3">
              <w:rPr>
                <w:rFonts w:asciiTheme="minorHAnsi" w:hAnsiTheme="minorHAnsi"/>
                <w:color w:val="008000"/>
                <w:sz w:val="22"/>
              </w:rPr>
              <w:t>Code and Description</w:t>
            </w:r>
          </w:p>
          <w:p w:rsidR="000628F0" w:rsidRPr="001E68A3" w:rsidRDefault="000628F0" w:rsidP="00B86132">
            <w:pPr>
              <w:spacing w:after="0" w:line="240" w:lineRule="auto"/>
              <w:rPr>
                <w:rFonts w:asciiTheme="minorHAnsi" w:hAnsiTheme="minorHAnsi"/>
                <w:sz w:val="22"/>
              </w:rPr>
            </w:pPr>
          </w:p>
        </w:tc>
      </w:tr>
      <w:tr w:rsidR="000628F0" w:rsidRPr="001E68A3" w:rsidTr="0071571B">
        <w:trPr>
          <w:trHeight w:val="293"/>
        </w:trPr>
        <w:tc>
          <w:tcPr>
            <w:tcW w:w="11095" w:type="dxa"/>
            <w:shd w:val="clear" w:color="auto" w:fill="CCFFFF"/>
          </w:tcPr>
          <w:p w:rsidR="000628F0" w:rsidRPr="001E68A3" w:rsidRDefault="000628F0" w:rsidP="000628F0">
            <w:pPr>
              <w:spacing w:after="0" w:line="240" w:lineRule="auto"/>
              <w:rPr>
                <w:rFonts w:asciiTheme="minorHAnsi" w:hAnsiTheme="minorHAnsi"/>
                <w:noProof/>
                <w:sz w:val="22"/>
              </w:rPr>
            </w:pPr>
            <w:r w:rsidRPr="001E68A3">
              <w:rPr>
                <w:rFonts w:asciiTheme="minorHAnsi" w:hAnsiTheme="minorHAnsi"/>
                <w:sz w:val="22"/>
              </w:rPr>
              <w:t xml:space="preserve">Central Focus </w:t>
            </w:r>
            <w:r w:rsidR="00E14A03">
              <w:rPr>
                <w:rFonts w:asciiTheme="minorHAnsi" w:hAnsiTheme="minorHAnsi"/>
                <w:noProof/>
                <w:sz w:val="22"/>
              </w:rPr>
              <w:t>(5</w:t>
            </w:r>
            <w:r w:rsidRPr="001E68A3">
              <w:rPr>
                <w:rFonts w:asciiTheme="minorHAnsi" w:hAnsiTheme="minorHAnsi"/>
                <w:noProof/>
                <w:sz w:val="22"/>
              </w:rPr>
              <w:t xml:space="preserve"> pts.)</w:t>
            </w:r>
          </w:p>
        </w:tc>
      </w:tr>
      <w:tr w:rsidR="000628F0" w:rsidRPr="001E68A3" w:rsidTr="000628F0">
        <w:trPr>
          <w:trHeight w:val="293"/>
        </w:trPr>
        <w:tc>
          <w:tcPr>
            <w:tcW w:w="11095" w:type="dxa"/>
            <w:shd w:val="clear" w:color="auto" w:fill="auto"/>
          </w:tcPr>
          <w:p w:rsidR="001E68A3" w:rsidRPr="001E68A3" w:rsidRDefault="001E68A3" w:rsidP="001E68A3">
            <w:pPr>
              <w:spacing w:after="0" w:line="240" w:lineRule="auto"/>
              <w:rPr>
                <w:rFonts w:asciiTheme="minorHAnsi" w:hAnsiTheme="minorHAnsi"/>
                <w:color w:val="008000"/>
                <w:sz w:val="22"/>
              </w:rPr>
            </w:pPr>
            <w:r>
              <w:rPr>
                <w:rFonts w:asciiTheme="minorHAnsi" w:hAnsiTheme="minorHAnsi"/>
                <w:color w:val="008000"/>
                <w:sz w:val="22"/>
              </w:rPr>
              <w:t xml:space="preserve">The central focus is an understanding that you want your students to develop in the lesson. It is a description of the important identifiable theme, essential understanding, or topic within the curriculum that is the purpose of the instruction of the lesson. The standards, objectives, learning tasks, and assessments are all related to the central focus. </w:t>
            </w:r>
          </w:p>
          <w:p w:rsidR="001E68A3" w:rsidRPr="001E68A3" w:rsidRDefault="001E68A3" w:rsidP="001E68A3">
            <w:pPr>
              <w:spacing w:after="0" w:line="240" w:lineRule="auto"/>
              <w:rPr>
                <w:rFonts w:asciiTheme="minorHAnsi" w:hAnsiTheme="minorHAnsi"/>
                <w:color w:val="008000"/>
                <w:sz w:val="22"/>
              </w:rPr>
            </w:pPr>
          </w:p>
          <w:p w:rsidR="000628F0" w:rsidRPr="001E68A3" w:rsidRDefault="000628F0" w:rsidP="000628F0">
            <w:pPr>
              <w:pStyle w:val="ListParagraph"/>
              <w:numPr>
                <w:ilvl w:val="0"/>
                <w:numId w:val="5"/>
              </w:numPr>
              <w:spacing w:after="0" w:line="240" w:lineRule="auto"/>
              <w:rPr>
                <w:rFonts w:asciiTheme="minorHAnsi" w:hAnsiTheme="minorHAnsi"/>
                <w:color w:val="008000"/>
                <w:sz w:val="22"/>
              </w:rPr>
            </w:pPr>
            <w:proofErr w:type="gramStart"/>
            <w:r w:rsidRPr="001E68A3">
              <w:rPr>
                <w:rFonts w:asciiTheme="minorHAnsi" w:hAnsiTheme="minorHAnsi"/>
                <w:color w:val="008000"/>
                <w:sz w:val="22"/>
              </w:rPr>
              <w:t>conceptual</w:t>
            </w:r>
            <w:proofErr w:type="gramEnd"/>
            <w:r w:rsidRPr="001E68A3">
              <w:rPr>
                <w:rFonts w:asciiTheme="minorHAnsi" w:hAnsiTheme="minorHAnsi"/>
                <w:color w:val="008000"/>
                <w:sz w:val="22"/>
              </w:rPr>
              <w:t xml:space="preserve"> understanding</w:t>
            </w:r>
          </w:p>
          <w:p w:rsidR="000628F0" w:rsidRPr="001E68A3" w:rsidRDefault="000628F0" w:rsidP="000628F0">
            <w:pPr>
              <w:pStyle w:val="ListParagraph"/>
              <w:numPr>
                <w:ilvl w:val="0"/>
                <w:numId w:val="5"/>
              </w:numPr>
              <w:spacing w:after="0" w:line="240" w:lineRule="auto"/>
              <w:rPr>
                <w:rFonts w:asciiTheme="minorHAnsi" w:hAnsiTheme="minorHAnsi"/>
                <w:color w:val="008000"/>
                <w:sz w:val="22"/>
              </w:rPr>
            </w:pPr>
            <w:proofErr w:type="gramStart"/>
            <w:r w:rsidRPr="001E68A3">
              <w:rPr>
                <w:rFonts w:asciiTheme="minorHAnsi" w:hAnsiTheme="minorHAnsi"/>
                <w:color w:val="008000"/>
                <w:sz w:val="22"/>
              </w:rPr>
              <w:t>procedural</w:t>
            </w:r>
            <w:proofErr w:type="gramEnd"/>
            <w:r w:rsidRPr="001E68A3">
              <w:rPr>
                <w:rFonts w:asciiTheme="minorHAnsi" w:hAnsiTheme="minorHAnsi"/>
                <w:color w:val="008000"/>
                <w:sz w:val="22"/>
              </w:rPr>
              <w:t xml:space="preserve"> fluency </w:t>
            </w:r>
          </w:p>
          <w:p w:rsidR="000628F0" w:rsidRPr="001E68A3" w:rsidRDefault="000628F0" w:rsidP="000628F0">
            <w:pPr>
              <w:pStyle w:val="ListParagraph"/>
              <w:numPr>
                <w:ilvl w:val="0"/>
                <w:numId w:val="5"/>
              </w:numPr>
              <w:spacing w:after="0" w:line="240" w:lineRule="auto"/>
              <w:rPr>
                <w:rFonts w:asciiTheme="minorHAnsi" w:hAnsiTheme="minorHAnsi"/>
                <w:color w:val="008000"/>
                <w:sz w:val="22"/>
              </w:rPr>
            </w:pPr>
            <w:proofErr w:type="gramStart"/>
            <w:r w:rsidRPr="001E68A3">
              <w:rPr>
                <w:rFonts w:asciiTheme="minorHAnsi" w:hAnsiTheme="minorHAnsi"/>
                <w:color w:val="008000"/>
                <w:sz w:val="22"/>
              </w:rPr>
              <w:t>mathematical</w:t>
            </w:r>
            <w:proofErr w:type="gramEnd"/>
            <w:r w:rsidRPr="001E68A3">
              <w:rPr>
                <w:rFonts w:asciiTheme="minorHAnsi" w:hAnsiTheme="minorHAnsi"/>
                <w:color w:val="008000"/>
                <w:sz w:val="22"/>
              </w:rPr>
              <w:t xml:space="preserve"> reasoning and/or problem solving</w:t>
            </w:r>
          </w:p>
          <w:p w:rsidR="000628F0" w:rsidRPr="001E68A3" w:rsidRDefault="000628F0" w:rsidP="000628F0">
            <w:pPr>
              <w:spacing w:after="0" w:line="240" w:lineRule="auto"/>
              <w:rPr>
                <w:rFonts w:asciiTheme="minorHAnsi" w:hAnsiTheme="minorHAnsi"/>
                <w:sz w:val="22"/>
              </w:rPr>
            </w:pPr>
          </w:p>
        </w:tc>
      </w:tr>
      <w:tr w:rsidR="00C40D7F" w:rsidRPr="001E68A3" w:rsidTr="0071571B">
        <w:trPr>
          <w:trHeight w:val="293"/>
        </w:trPr>
        <w:tc>
          <w:tcPr>
            <w:tcW w:w="11095" w:type="dxa"/>
            <w:shd w:val="clear" w:color="auto" w:fill="CCFFFF"/>
          </w:tcPr>
          <w:p w:rsidR="00C40D7F" w:rsidRPr="001E68A3" w:rsidRDefault="007E2ECA" w:rsidP="00B86132">
            <w:pPr>
              <w:spacing w:after="0" w:line="240" w:lineRule="auto"/>
              <w:rPr>
                <w:rFonts w:asciiTheme="minorHAnsi" w:hAnsiTheme="minorHAnsi"/>
                <w:sz w:val="22"/>
              </w:rPr>
            </w:pPr>
            <w:r w:rsidRPr="001E68A3">
              <w:rPr>
                <w:rFonts w:asciiTheme="minorHAnsi" w:hAnsiTheme="minorHAnsi"/>
                <w:sz w:val="22"/>
              </w:rPr>
              <w:t>Lesson Objectives</w:t>
            </w:r>
            <w:r w:rsidR="001111DC" w:rsidRPr="001E68A3">
              <w:rPr>
                <w:rFonts w:asciiTheme="minorHAnsi" w:hAnsiTheme="minorHAnsi"/>
                <w:sz w:val="22"/>
              </w:rPr>
              <w:t xml:space="preserve"> </w:t>
            </w:r>
            <w:r w:rsidR="00E14A03">
              <w:rPr>
                <w:rFonts w:asciiTheme="minorHAnsi" w:hAnsiTheme="minorHAnsi"/>
                <w:noProof/>
                <w:sz w:val="22"/>
              </w:rPr>
              <w:t xml:space="preserve">(10 </w:t>
            </w:r>
            <w:r w:rsidR="001111DC" w:rsidRPr="001E68A3">
              <w:rPr>
                <w:rFonts w:asciiTheme="minorHAnsi" w:hAnsiTheme="minorHAnsi"/>
                <w:noProof/>
                <w:sz w:val="22"/>
              </w:rPr>
              <w:t>pts.)</w:t>
            </w:r>
          </w:p>
        </w:tc>
      </w:tr>
      <w:tr w:rsidR="00C40D7F" w:rsidRPr="001E68A3" w:rsidTr="0071571B">
        <w:trPr>
          <w:trHeight w:val="710"/>
        </w:trPr>
        <w:tc>
          <w:tcPr>
            <w:tcW w:w="11095" w:type="dxa"/>
            <w:tcBorders>
              <w:bottom w:val="single" w:sz="4" w:space="0" w:color="auto"/>
            </w:tcBorders>
          </w:tcPr>
          <w:p w:rsidR="00493C58" w:rsidRPr="001E68A3" w:rsidRDefault="00493C58" w:rsidP="00E2592E">
            <w:pPr>
              <w:pStyle w:val="ListParagraph"/>
              <w:numPr>
                <w:ilvl w:val="0"/>
                <w:numId w:val="6"/>
              </w:numPr>
              <w:spacing w:after="0" w:line="240" w:lineRule="auto"/>
              <w:rPr>
                <w:rFonts w:asciiTheme="minorHAnsi" w:hAnsiTheme="minorHAnsi"/>
                <w:color w:val="008000"/>
                <w:sz w:val="22"/>
              </w:rPr>
            </w:pPr>
            <w:r w:rsidRPr="001E68A3">
              <w:rPr>
                <w:rFonts w:asciiTheme="minorHAnsi" w:hAnsiTheme="minorHAnsi"/>
                <w:color w:val="008000"/>
                <w:sz w:val="22"/>
              </w:rPr>
              <w:t xml:space="preserve">Observable </w:t>
            </w:r>
            <w:r w:rsidR="00EF49C5" w:rsidRPr="001E68A3">
              <w:rPr>
                <w:rFonts w:asciiTheme="minorHAnsi" w:hAnsiTheme="minorHAnsi"/>
                <w:color w:val="008000"/>
                <w:sz w:val="22"/>
              </w:rPr>
              <w:t xml:space="preserve">and measurable </w:t>
            </w:r>
            <w:r w:rsidRPr="001E68A3">
              <w:rPr>
                <w:rFonts w:asciiTheme="minorHAnsi" w:hAnsiTheme="minorHAnsi"/>
                <w:color w:val="008000"/>
                <w:sz w:val="22"/>
              </w:rPr>
              <w:t>statements that specify</w:t>
            </w:r>
            <w:r w:rsidR="00E2592E" w:rsidRPr="001E68A3">
              <w:rPr>
                <w:rFonts w:asciiTheme="minorHAnsi" w:hAnsiTheme="minorHAnsi"/>
                <w:color w:val="008000"/>
                <w:sz w:val="22"/>
              </w:rPr>
              <w:t>:</w:t>
            </w:r>
            <w:r w:rsidRPr="001E68A3">
              <w:rPr>
                <w:rFonts w:asciiTheme="minorHAnsi" w:hAnsiTheme="minorHAnsi"/>
                <w:color w:val="008000"/>
                <w:sz w:val="22"/>
              </w:rPr>
              <w:t xml:space="preserve"> </w:t>
            </w:r>
            <w:r w:rsidR="00E2592E" w:rsidRPr="001E68A3">
              <w:rPr>
                <w:rFonts w:asciiTheme="minorHAnsi" w:hAnsiTheme="minorHAnsi"/>
                <w:color w:val="008000"/>
                <w:sz w:val="22"/>
              </w:rPr>
              <w:t>"What do I want students to learn, and how will they demonstrate that learning?" </w:t>
            </w:r>
          </w:p>
          <w:p w:rsidR="00EF49C5" w:rsidRPr="001E68A3" w:rsidRDefault="00493C58" w:rsidP="00493C58">
            <w:pPr>
              <w:pStyle w:val="ListParagraph"/>
              <w:numPr>
                <w:ilvl w:val="0"/>
                <w:numId w:val="6"/>
              </w:numPr>
              <w:spacing w:after="0" w:line="240" w:lineRule="auto"/>
              <w:rPr>
                <w:rFonts w:asciiTheme="minorHAnsi" w:hAnsiTheme="minorHAnsi"/>
                <w:b/>
                <w:color w:val="008000"/>
                <w:sz w:val="22"/>
              </w:rPr>
            </w:pPr>
            <w:r w:rsidRPr="001E68A3">
              <w:rPr>
                <w:rFonts w:asciiTheme="minorHAnsi" w:hAnsiTheme="minorHAnsi"/>
                <w:color w:val="008000"/>
                <w:sz w:val="22"/>
              </w:rPr>
              <w:t>Such objectives should be aligned wit</w:t>
            </w:r>
            <w:r w:rsidR="00EF49C5" w:rsidRPr="001E68A3">
              <w:rPr>
                <w:rFonts w:asciiTheme="minorHAnsi" w:hAnsiTheme="minorHAnsi"/>
                <w:color w:val="008000"/>
                <w:sz w:val="22"/>
              </w:rPr>
              <w:t>h relevant content standards</w:t>
            </w:r>
            <w:r w:rsidRPr="001E68A3">
              <w:rPr>
                <w:rFonts w:asciiTheme="minorHAnsi" w:hAnsiTheme="minorHAnsi"/>
                <w:color w:val="008000"/>
                <w:sz w:val="22"/>
              </w:rPr>
              <w:t xml:space="preserve"> </w:t>
            </w:r>
          </w:p>
          <w:p w:rsidR="00493C58" w:rsidRPr="001E68A3" w:rsidRDefault="00EF49C5" w:rsidP="00493C58">
            <w:pPr>
              <w:pStyle w:val="ListParagraph"/>
              <w:numPr>
                <w:ilvl w:val="0"/>
                <w:numId w:val="6"/>
              </w:numPr>
              <w:spacing w:after="0" w:line="240" w:lineRule="auto"/>
              <w:rPr>
                <w:rFonts w:asciiTheme="minorHAnsi" w:hAnsiTheme="minorHAnsi"/>
                <w:b/>
                <w:color w:val="008000"/>
                <w:sz w:val="22"/>
              </w:rPr>
            </w:pPr>
            <w:r w:rsidRPr="001E68A3">
              <w:rPr>
                <w:rFonts w:asciiTheme="minorHAnsi" w:hAnsiTheme="minorHAnsi"/>
                <w:color w:val="008000"/>
                <w:sz w:val="22"/>
              </w:rPr>
              <w:t>S</w:t>
            </w:r>
            <w:r w:rsidR="00493C58" w:rsidRPr="001E68A3">
              <w:rPr>
                <w:rFonts w:asciiTheme="minorHAnsi" w:hAnsiTheme="minorHAnsi"/>
                <w:color w:val="008000"/>
                <w:sz w:val="22"/>
              </w:rPr>
              <w:t>hould include verbs</w:t>
            </w:r>
            <w:r w:rsidR="00830B7B" w:rsidRPr="001E68A3">
              <w:rPr>
                <w:rFonts w:asciiTheme="minorHAnsi" w:hAnsiTheme="minorHAnsi"/>
                <w:color w:val="008000"/>
                <w:sz w:val="22"/>
              </w:rPr>
              <w:t xml:space="preserve"> (often from Bloom’s Taxonomy)</w:t>
            </w:r>
            <w:r w:rsidR="00493C58" w:rsidRPr="001E68A3">
              <w:rPr>
                <w:rFonts w:asciiTheme="minorHAnsi" w:hAnsiTheme="minorHAnsi"/>
                <w:color w:val="008000"/>
                <w:sz w:val="22"/>
              </w:rPr>
              <w:t xml:space="preserve"> that allow for measurement of students’ achievement of the desired outcome</w:t>
            </w:r>
          </w:p>
          <w:p w:rsidR="00493C58" w:rsidRPr="001E68A3" w:rsidRDefault="00493C58" w:rsidP="00493C58">
            <w:pPr>
              <w:pStyle w:val="ListParagraph"/>
              <w:numPr>
                <w:ilvl w:val="0"/>
                <w:numId w:val="6"/>
              </w:numPr>
              <w:spacing w:after="0" w:line="240" w:lineRule="auto"/>
              <w:rPr>
                <w:rFonts w:asciiTheme="minorHAnsi" w:hAnsiTheme="minorHAnsi"/>
                <w:b/>
                <w:color w:val="008000"/>
                <w:sz w:val="22"/>
              </w:rPr>
            </w:pPr>
            <w:r w:rsidRPr="001E68A3">
              <w:rPr>
                <w:rFonts w:asciiTheme="minorHAnsi" w:hAnsiTheme="minorHAnsi"/>
                <w:color w:val="008000"/>
                <w:sz w:val="22"/>
              </w:rPr>
              <w:t>At least one of the objectives should use the language function below as the verb</w:t>
            </w:r>
          </w:p>
          <w:p w:rsidR="00830B7B" w:rsidRPr="001E68A3" w:rsidRDefault="00830B7B" w:rsidP="00493C58">
            <w:pPr>
              <w:pStyle w:val="ListParagraph"/>
              <w:numPr>
                <w:ilvl w:val="0"/>
                <w:numId w:val="6"/>
              </w:numPr>
              <w:spacing w:after="0" w:line="240" w:lineRule="auto"/>
              <w:rPr>
                <w:rFonts w:asciiTheme="minorHAnsi" w:hAnsiTheme="minorHAnsi"/>
                <w:b/>
                <w:color w:val="008000"/>
                <w:sz w:val="22"/>
              </w:rPr>
            </w:pPr>
            <w:r w:rsidRPr="001E68A3">
              <w:rPr>
                <w:rFonts w:asciiTheme="minorHAnsi" w:hAnsiTheme="minorHAnsi"/>
                <w:color w:val="008000"/>
                <w:sz w:val="22"/>
              </w:rPr>
              <w:t>Focus on student performance NOT instructional form</w:t>
            </w:r>
          </w:p>
          <w:p w:rsidR="00830B7B" w:rsidRPr="001E68A3" w:rsidRDefault="00830B7B" w:rsidP="00493C58">
            <w:pPr>
              <w:pStyle w:val="ListParagraph"/>
              <w:numPr>
                <w:ilvl w:val="0"/>
                <w:numId w:val="6"/>
              </w:numPr>
              <w:spacing w:after="0" w:line="240" w:lineRule="auto"/>
              <w:rPr>
                <w:rFonts w:asciiTheme="minorHAnsi" w:hAnsiTheme="minorHAnsi"/>
                <w:b/>
                <w:color w:val="008000"/>
                <w:sz w:val="22"/>
              </w:rPr>
            </w:pPr>
            <w:r w:rsidRPr="001E68A3">
              <w:rPr>
                <w:rFonts w:asciiTheme="minorHAnsi" w:hAnsiTheme="minorHAnsi"/>
                <w:color w:val="008000"/>
                <w:sz w:val="22"/>
              </w:rPr>
              <w:t xml:space="preserve">Avoid </w:t>
            </w:r>
            <w:r w:rsidR="00EF49C5" w:rsidRPr="001E68A3">
              <w:rPr>
                <w:rFonts w:asciiTheme="minorHAnsi" w:hAnsiTheme="minorHAnsi"/>
                <w:color w:val="008000"/>
                <w:sz w:val="22"/>
              </w:rPr>
              <w:t>“understand” and “know”</w:t>
            </w:r>
          </w:p>
          <w:p w:rsidR="00C40D7F" w:rsidRPr="001E68A3" w:rsidRDefault="00C40D7F" w:rsidP="00493C58">
            <w:pPr>
              <w:spacing w:after="0" w:line="240" w:lineRule="auto"/>
              <w:rPr>
                <w:rFonts w:asciiTheme="minorHAnsi" w:hAnsiTheme="minorHAnsi"/>
                <w:sz w:val="22"/>
              </w:rPr>
            </w:pPr>
          </w:p>
          <w:p w:rsidR="00493C58" w:rsidRPr="001E68A3" w:rsidRDefault="00493C58" w:rsidP="00FD2116">
            <w:pPr>
              <w:pStyle w:val="ListParagraph"/>
              <w:numPr>
                <w:ilvl w:val="0"/>
                <w:numId w:val="3"/>
              </w:numPr>
              <w:spacing w:after="0" w:line="240" w:lineRule="auto"/>
              <w:rPr>
                <w:rFonts w:asciiTheme="minorHAnsi" w:hAnsiTheme="minorHAnsi"/>
                <w:sz w:val="22"/>
              </w:rPr>
            </w:pPr>
          </w:p>
          <w:p w:rsidR="00FD2116" w:rsidRPr="001E68A3" w:rsidRDefault="00FD2116" w:rsidP="00FD2116">
            <w:pPr>
              <w:pStyle w:val="ListParagraph"/>
              <w:numPr>
                <w:ilvl w:val="0"/>
                <w:numId w:val="3"/>
              </w:numPr>
              <w:spacing w:after="0" w:line="240" w:lineRule="auto"/>
              <w:rPr>
                <w:rFonts w:asciiTheme="minorHAnsi" w:hAnsiTheme="minorHAnsi"/>
                <w:sz w:val="22"/>
              </w:rPr>
            </w:pPr>
            <w:r w:rsidRPr="001E68A3">
              <w:rPr>
                <w:rFonts w:asciiTheme="minorHAnsi" w:hAnsiTheme="minorHAnsi"/>
                <w:sz w:val="22"/>
              </w:rPr>
              <w:t xml:space="preserve"> </w:t>
            </w:r>
          </w:p>
          <w:p w:rsidR="00FD2116" w:rsidRPr="001E68A3" w:rsidRDefault="00FD2116" w:rsidP="00FD2116">
            <w:pPr>
              <w:pStyle w:val="ListParagraph"/>
              <w:numPr>
                <w:ilvl w:val="0"/>
                <w:numId w:val="3"/>
              </w:numPr>
              <w:spacing w:after="0" w:line="240" w:lineRule="auto"/>
              <w:rPr>
                <w:rFonts w:asciiTheme="minorHAnsi" w:hAnsiTheme="minorHAnsi"/>
                <w:sz w:val="22"/>
              </w:rPr>
            </w:pPr>
          </w:p>
          <w:p w:rsidR="00C40D7F" w:rsidRPr="001E68A3" w:rsidRDefault="00C40D7F" w:rsidP="00B86132">
            <w:pPr>
              <w:spacing w:after="0" w:line="240" w:lineRule="auto"/>
              <w:rPr>
                <w:rFonts w:asciiTheme="minorHAnsi" w:hAnsiTheme="minorHAnsi"/>
                <w:sz w:val="22"/>
              </w:rPr>
            </w:pPr>
          </w:p>
        </w:tc>
      </w:tr>
    </w:tbl>
    <w:p w:rsidR="007E2ECA" w:rsidRDefault="007E2ECA" w:rsidP="007E2ECA">
      <w:pPr>
        <w:spacing w:after="0" w:line="240" w:lineRule="auto"/>
      </w:pPr>
    </w:p>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47"/>
        <w:gridCol w:w="5548"/>
      </w:tblGrid>
      <w:tr w:rsidR="00C40D7F" w:rsidRPr="001E68A3" w:rsidTr="0071571B">
        <w:trPr>
          <w:trHeight w:val="293"/>
        </w:trPr>
        <w:tc>
          <w:tcPr>
            <w:tcW w:w="11095" w:type="dxa"/>
            <w:gridSpan w:val="2"/>
            <w:shd w:val="clear" w:color="auto" w:fill="CCFFFF"/>
          </w:tcPr>
          <w:p w:rsidR="00C40D7F" w:rsidRPr="001E68A3" w:rsidRDefault="00FD2116" w:rsidP="00E14A03">
            <w:pPr>
              <w:spacing w:after="0" w:line="240" w:lineRule="auto"/>
              <w:rPr>
                <w:rFonts w:asciiTheme="minorHAnsi" w:hAnsiTheme="minorHAnsi"/>
                <w:sz w:val="22"/>
              </w:rPr>
            </w:pPr>
            <w:r w:rsidRPr="001E68A3">
              <w:rPr>
                <w:rFonts w:asciiTheme="minorHAnsi" w:hAnsiTheme="minorHAnsi"/>
                <w:sz w:val="22"/>
              </w:rPr>
              <w:t>Language Demands</w:t>
            </w:r>
            <w:r w:rsidR="001111DC" w:rsidRPr="001E68A3">
              <w:rPr>
                <w:rFonts w:asciiTheme="minorHAnsi" w:hAnsiTheme="minorHAnsi"/>
                <w:sz w:val="22"/>
              </w:rPr>
              <w:t xml:space="preserve"> </w:t>
            </w:r>
          </w:p>
        </w:tc>
      </w:tr>
      <w:tr w:rsidR="00C40D7F" w:rsidRPr="001E68A3" w:rsidTr="00FD2116">
        <w:trPr>
          <w:trHeight w:val="708"/>
        </w:trPr>
        <w:tc>
          <w:tcPr>
            <w:tcW w:w="11095" w:type="dxa"/>
            <w:gridSpan w:val="2"/>
          </w:tcPr>
          <w:p w:rsidR="00C40D7F" w:rsidRPr="001E68A3" w:rsidRDefault="00FD2116" w:rsidP="00B86132">
            <w:pPr>
              <w:spacing w:after="0" w:line="240" w:lineRule="auto"/>
              <w:rPr>
                <w:rFonts w:asciiTheme="minorHAnsi" w:hAnsiTheme="minorHAnsi"/>
                <w:color w:val="008000"/>
                <w:sz w:val="22"/>
              </w:rPr>
            </w:pPr>
            <w:r w:rsidRPr="001E68A3">
              <w:rPr>
                <w:rFonts w:asciiTheme="minorHAnsi" w:hAnsiTheme="minorHAnsi"/>
                <w:sz w:val="22"/>
              </w:rPr>
              <w:t>Language Function</w:t>
            </w:r>
            <w:r w:rsidR="00E14A03">
              <w:rPr>
                <w:rFonts w:asciiTheme="minorHAnsi" w:hAnsiTheme="minorHAnsi"/>
                <w:sz w:val="22"/>
              </w:rPr>
              <w:t xml:space="preserve"> </w:t>
            </w:r>
            <w:r w:rsidR="003974F8">
              <w:rPr>
                <w:rFonts w:asciiTheme="minorHAnsi" w:hAnsiTheme="minorHAnsi"/>
                <w:noProof/>
                <w:sz w:val="22"/>
              </w:rPr>
              <w:t>(3</w:t>
            </w:r>
            <w:r w:rsidR="00E14A03">
              <w:rPr>
                <w:rFonts w:asciiTheme="minorHAnsi" w:hAnsiTheme="minorHAnsi"/>
                <w:noProof/>
                <w:sz w:val="22"/>
              </w:rPr>
              <w:t xml:space="preserve"> </w:t>
            </w:r>
            <w:r w:rsidR="00E14A03" w:rsidRPr="001E68A3">
              <w:rPr>
                <w:rFonts w:asciiTheme="minorHAnsi" w:hAnsiTheme="minorHAnsi"/>
                <w:noProof/>
                <w:sz w:val="22"/>
              </w:rPr>
              <w:t>pts.)</w:t>
            </w:r>
            <w:r w:rsidR="00E14A03" w:rsidRPr="001E68A3">
              <w:rPr>
                <w:rFonts w:asciiTheme="minorHAnsi" w:hAnsiTheme="minorHAnsi"/>
                <w:sz w:val="22"/>
              </w:rPr>
              <w:t xml:space="preserve">: </w:t>
            </w:r>
            <w:r w:rsidR="00EF49C5" w:rsidRPr="001E68A3">
              <w:rPr>
                <w:rFonts w:asciiTheme="minorHAnsi" w:hAnsiTheme="minorHAnsi"/>
                <w:color w:val="008000"/>
                <w:sz w:val="22"/>
              </w:rPr>
              <w:t xml:space="preserve">The language function is the PURPOSE or reason for using language in a learning task. In other words, how do the students need to communicate their understanding of content? Often the standards and/or objectives from the lesson will include language functions embedded in the form of action verbs. (Making Good Choices, 2015) Examples: </w:t>
            </w:r>
            <w:r w:rsidR="009F2EAE" w:rsidRPr="001E68A3">
              <w:rPr>
                <w:rFonts w:asciiTheme="minorHAnsi" w:hAnsiTheme="minorHAnsi"/>
                <w:color w:val="008000"/>
                <w:sz w:val="22"/>
              </w:rPr>
              <w:t xml:space="preserve">comparing/contrasting, </w:t>
            </w:r>
            <w:r w:rsidR="00EF49C5" w:rsidRPr="001E68A3">
              <w:rPr>
                <w:rFonts w:asciiTheme="minorHAnsi" w:hAnsiTheme="minorHAnsi"/>
                <w:color w:val="008000"/>
                <w:sz w:val="22"/>
              </w:rPr>
              <w:t>describing, predicting, summarizing, justifying, drawing conclusions, evaluating, explaining, classifying, recording</w:t>
            </w:r>
            <w:r w:rsidR="009F2EAE" w:rsidRPr="001E68A3">
              <w:rPr>
                <w:rFonts w:asciiTheme="minorHAnsi" w:hAnsiTheme="minorHAnsi"/>
                <w:color w:val="008000"/>
                <w:sz w:val="22"/>
              </w:rPr>
              <w:t>, categorizing, and interpreting.</w:t>
            </w:r>
          </w:p>
          <w:p w:rsidR="00060808" w:rsidRPr="001E68A3" w:rsidRDefault="00060808" w:rsidP="00B86132">
            <w:pPr>
              <w:spacing w:after="0" w:line="240" w:lineRule="auto"/>
              <w:rPr>
                <w:rFonts w:asciiTheme="minorHAnsi" w:hAnsiTheme="minorHAnsi"/>
                <w:color w:val="008000"/>
                <w:sz w:val="22"/>
              </w:rPr>
            </w:pPr>
          </w:p>
          <w:p w:rsidR="00FD2116" w:rsidRPr="001E68A3" w:rsidRDefault="0007505B" w:rsidP="00B86132">
            <w:pPr>
              <w:spacing w:after="0" w:line="240" w:lineRule="auto"/>
              <w:rPr>
                <w:rFonts w:asciiTheme="minorHAnsi" w:hAnsiTheme="minorHAnsi"/>
                <w:color w:val="008000"/>
                <w:sz w:val="22"/>
              </w:rPr>
            </w:pPr>
            <w:r>
              <w:rPr>
                <w:rFonts w:asciiTheme="minorHAnsi" w:hAnsiTheme="minorHAnsi"/>
                <w:sz w:val="22"/>
              </w:rPr>
              <w:t>Learning Tasks</w:t>
            </w:r>
            <w:bookmarkStart w:id="0" w:name="_GoBack"/>
            <w:bookmarkEnd w:id="0"/>
            <w:r w:rsidR="003D14EA" w:rsidRPr="001E68A3">
              <w:rPr>
                <w:rFonts w:asciiTheme="minorHAnsi" w:hAnsiTheme="minorHAnsi"/>
                <w:sz w:val="22"/>
              </w:rPr>
              <w:t>:</w:t>
            </w:r>
            <w:r w:rsidR="009F2EAE" w:rsidRPr="001E68A3">
              <w:rPr>
                <w:rFonts w:asciiTheme="minorHAnsi" w:hAnsiTheme="minorHAnsi"/>
                <w:sz w:val="22"/>
              </w:rPr>
              <w:t xml:space="preserve"> </w:t>
            </w:r>
            <w:r w:rsidR="009F2EAE" w:rsidRPr="001E68A3">
              <w:rPr>
                <w:rFonts w:asciiTheme="minorHAnsi" w:hAnsiTheme="minorHAnsi"/>
                <w:color w:val="008000"/>
                <w:sz w:val="22"/>
              </w:rPr>
              <w:t>Learning task(s) that give students the opportunity to practice using the language function in order to deepen mathematical understanding</w:t>
            </w:r>
          </w:p>
          <w:p w:rsidR="00C40D7F" w:rsidRDefault="00C40D7F" w:rsidP="00B86132">
            <w:pPr>
              <w:spacing w:after="0" w:line="240" w:lineRule="auto"/>
              <w:rPr>
                <w:rFonts w:asciiTheme="minorHAnsi" w:hAnsiTheme="minorHAnsi"/>
                <w:sz w:val="22"/>
              </w:rPr>
            </w:pPr>
          </w:p>
          <w:p w:rsidR="00481FDE" w:rsidRDefault="00481FDE" w:rsidP="00B86132">
            <w:pPr>
              <w:spacing w:after="0" w:line="240" w:lineRule="auto"/>
              <w:rPr>
                <w:rFonts w:asciiTheme="minorHAnsi" w:hAnsiTheme="minorHAnsi"/>
                <w:sz w:val="22"/>
              </w:rPr>
            </w:pPr>
          </w:p>
          <w:p w:rsidR="00481FDE" w:rsidRPr="001E68A3" w:rsidRDefault="00481FDE" w:rsidP="00B86132">
            <w:pPr>
              <w:spacing w:after="0" w:line="240" w:lineRule="auto"/>
              <w:rPr>
                <w:rFonts w:asciiTheme="minorHAnsi" w:hAnsiTheme="minorHAnsi"/>
                <w:sz w:val="22"/>
              </w:rPr>
            </w:pPr>
          </w:p>
        </w:tc>
      </w:tr>
      <w:tr w:rsidR="00FD2116" w:rsidRPr="001E68A3" w:rsidTr="00FD2116">
        <w:trPr>
          <w:trHeight w:val="706"/>
        </w:trPr>
        <w:tc>
          <w:tcPr>
            <w:tcW w:w="11095" w:type="dxa"/>
            <w:gridSpan w:val="2"/>
          </w:tcPr>
          <w:p w:rsidR="00FD2116" w:rsidRPr="001E68A3" w:rsidRDefault="00FD2116" w:rsidP="00060808">
            <w:pPr>
              <w:spacing w:after="0" w:line="240" w:lineRule="auto"/>
              <w:rPr>
                <w:rFonts w:asciiTheme="minorHAnsi" w:hAnsiTheme="minorHAnsi"/>
                <w:color w:val="008000"/>
                <w:sz w:val="22"/>
              </w:rPr>
            </w:pPr>
            <w:r w:rsidRPr="001E68A3">
              <w:rPr>
                <w:rFonts w:asciiTheme="minorHAnsi" w:hAnsiTheme="minorHAnsi"/>
                <w:sz w:val="22"/>
              </w:rPr>
              <w:lastRenderedPageBreak/>
              <w:t>Content Vocabulary</w:t>
            </w:r>
            <w:r w:rsidR="003D14EA" w:rsidRPr="001E68A3">
              <w:rPr>
                <w:rFonts w:asciiTheme="minorHAnsi" w:hAnsiTheme="minorHAnsi"/>
                <w:sz w:val="22"/>
              </w:rPr>
              <w:t xml:space="preserve"> / Symbols</w:t>
            </w:r>
            <w:r w:rsidR="00E14A03">
              <w:rPr>
                <w:rFonts w:asciiTheme="minorHAnsi" w:hAnsiTheme="minorHAnsi"/>
                <w:sz w:val="22"/>
              </w:rPr>
              <w:t xml:space="preserve"> </w:t>
            </w:r>
            <w:r w:rsidR="003974F8">
              <w:rPr>
                <w:rFonts w:asciiTheme="minorHAnsi" w:hAnsiTheme="minorHAnsi"/>
                <w:noProof/>
                <w:sz w:val="22"/>
              </w:rPr>
              <w:t>(3</w:t>
            </w:r>
            <w:r w:rsidR="00E14A03">
              <w:rPr>
                <w:rFonts w:asciiTheme="minorHAnsi" w:hAnsiTheme="minorHAnsi"/>
                <w:noProof/>
                <w:sz w:val="22"/>
              </w:rPr>
              <w:t xml:space="preserve"> </w:t>
            </w:r>
            <w:r w:rsidR="00E14A03" w:rsidRPr="001E68A3">
              <w:rPr>
                <w:rFonts w:asciiTheme="minorHAnsi" w:hAnsiTheme="minorHAnsi"/>
                <w:noProof/>
                <w:sz w:val="22"/>
              </w:rPr>
              <w:t>pts.)</w:t>
            </w:r>
            <w:r w:rsidR="00E14A03" w:rsidRPr="001E68A3">
              <w:rPr>
                <w:rFonts w:asciiTheme="minorHAnsi" w:hAnsiTheme="minorHAnsi"/>
                <w:sz w:val="22"/>
              </w:rPr>
              <w:t xml:space="preserve">: </w:t>
            </w:r>
            <w:r w:rsidR="00060808" w:rsidRPr="001E68A3">
              <w:rPr>
                <w:rFonts w:asciiTheme="minorHAnsi" w:hAnsiTheme="minorHAnsi"/>
                <w:sz w:val="22"/>
              </w:rPr>
              <w:t xml:space="preserve"> </w:t>
            </w:r>
            <w:r w:rsidR="00060808" w:rsidRPr="001E68A3">
              <w:rPr>
                <w:rFonts w:asciiTheme="minorHAnsi" w:hAnsiTheme="minorHAnsi"/>
                <w:color w:val="008000"/>
                <w:sz w:val="22"/>
              </w:rPr>
              <w:t>List and define the content vocabulary taught in the lesson (in developmentally appropriate language)</w:t>
            </w:r>
          </w:p>
          <w:p w:rsidR="00060808" w:rsidRPr="001E68A3" w:rsidRDefault="00060808" w:rsidP="00060808">
            <w:pPr>
              <w:spacing w:after="0" w:line="240" w:lineRule="auto"/>
              <w:rPr>
                <w:rFonts w:asciiTheme="minorHAnsi" w:hAnsiTheme="minorHAnsi"/>
                <w:sz w:val="22"/>
              </w:rPr>
            </w:pPr>
          </w:p>
          <w:p w:rsidR="001E68A3" w:rsidRPr="001E68A3" w:rsidRDefault="003D14EA" w:rsidP="001E68A3">
            <w:pPr>
              <w:spacing w:after="0" w:line="240" w:lineRule="auto"/>
              <w:rPr>
                <w:rFonts w:asciiTheme="minorHAnsi" w:hAnsiTheme="minorHAnsi"/>
                <w:color w:val="008000"/>
                <w:sz w:val="22"/>
              </w:rPr>
            </w:pPr>
            <w:r w:rsidRPr="001E68A3">
              <w:rPr>
                <w:rFonts w:asciiTheme="minorHAnsi" w:hAnsiTheme="minorHAnsi"/>
                <w:sz w:val="22"/>
              </w:rPr>
              <w:t>Instructional Support:</w:t>
            </w:r>
            <w:r w:rsidR="009F2EAE" w:rsidRPr="001E68A3">
              <w:rPr>
                <w:rFonts w:asciiTheme="minorHAnsi" w:hAnsiTheme="minorHAnsi"/>
                <w:sz w:val="22"/>
              </w:rPr>
              <w:t xml:space="preserve"> </w:t>
            </w:r>
            <w:r w:rsidR="009F2EAE" w:rsidRPr="001E68A3">
              <w:rPr>
                <w:rFonts w:asciiTheme="minorHAnsi" w:hAnsiTheme="minorHAnsi"/>
                <w:color w:val="008000"/>
                <w:sz w:val="22"/>
              </w:rPr>
              <w:t>The scaffolds, representations, and pedagogical strategies teachers provide to help learners understand, use, and practice the language in order to deepen mathematical understanding</w:t>
            </w:r>
            <w:r w:rsidR="001E68A3" w:rsidRPr="001E68A3">
              <w:rPr>
                <w:rFonts w:asciiTheme="minorHAnsi" w:hAnsiTheme="minorHAnsi"/>
                <w:color w:val="008000"/>
                <w:sz w:val="22"/>
              </w:rPr>
              <w:t xml:space="preserve"> - Describe how you &amp; students will use these supports.  (</w:t>
            </w:r>
            <w:proofErr w:type="gramStart"/>
            <w:r w:rsidR="001E68A3" w:rsidRPr="001E68A3">
              <w:rPr>
                <w:rFonts w:asciiTheme="minorHAnsi" w:hAnsiTheme="minorHAnsi"/>
                <w:color w:val="008000"/>
                <w:sz w:val="22"/>
              </w:rPr>
              <w:t>i</w:t>
            </w:r>
            <w:proofErr w:type="gramEnd"/>
            <w:r w:rsidR="001E68A3" w:rsidRPr="001E68A3">
              <w:rPr>
                <w:rFonts w:asciiTheme="minorHAnsi" w:hAnsiTheme="minorHAnsi"/>
                <w:color w:val="008000"/>
                <w:sz w:val="22"/>
              </w:rPr>
              <w:t>.e., graphic organizer, anchor chart, foldable, chart, model, word wall, and strategies such as think, pair, share, etc.). Consider how you will use/differentiate these supports to meet the needs of learners with different levels of language learning.</w:t>
            </w:r>
          </w:p>
          <w:p w:rsidR="00FD2116" w:rsidRPr="001E68A3" w:rsidRDefault="00FD2116" w:rsidP="00B86132">
            <w:pPr>
              <w:spacing w:after="0" w:line="240" w:lineRule="auto"/>
              <w:rPr>
                <w:rFonts w:asciiTheme="minorHAnsi" w:hAnsiTheme="minorHAnsi"/>
                <w:sz w:val="22"/>
              </w:rPr>
            </w:pPr>
          </w:p>
        </w:tc>
      </w:tr>
      <w:tr w:rsidR="00FD2116" w:rsidRPr="001E68A3" w:rsidTr="003D14EA">
        <w:trPr>
          <w:trHeight w:val="260"/>
        </w:trPr>
        <w:tc>
          <w:tcPr>
            <w:tcW w:w="11095" w:type="dxa"/>
            <w:gridSpan w:val="2"/>
          </w:tcPr>
          <w:p w:rsidR="00FD2116" w:rsidRPr="001E68A3" w:rsidRDefault="003D14EA" w:rsidP="00060808">
            <w:pPr>
              <w:spacing w:after="0" w:line="240" w:lineRule="auto"/>
              <w:jc w:val="center"/>
              <w:rPr>
                <w:rFonts w:asciiTheme="minorHAnsi" w:hAnsiTheme="minorHAnsi"/>
                <w:sz w:val="22"/>
              </w:rPr>
            </w:pPr>
            <w:r w:rsidRPr="001E68A3">
              <w:rPr>
                <w:rFonts w:asciiTheme="minorHAnsi" w:hAnsiTheme="minorHAnsi"/>
                <w:sz w:val="22"/>
              </w:rPr>
              <w:t>Academic Vocabulary</w:t>
            </w:r>
            <w:r w:rsidR="00060808" w:rsidRPr="001E68A3">
              <w:rPr>
                <w:rFonts w:asciiTheme="minorHAnsi" w:hAnsiTheme="minorHAnsi"/>
                <w:sz w:val="22"/>
              </w:rPr>
              <w:t xml:space="preserve"> (Address Syntax and/or Discourse)</w:t>
            </w:r>
            <w:r w:rsidR="00E14A03">
              <w:rPr>
                <w:rFonts w:asciiTheme="minorHAnsi" w:hAnsiTheme="minorHAnsi"/>
                <w:sz w:val="22"/>
              </w:rPr>
              <w:t xml:space="preserve"> </w:t>
            </w:r>
            <w:r w:rsidR="003974F8">
              <w:rPr>
                <w:rFonts w:asciiTheme="minorHAnsi" w:hAnsiTheme="minorHAnsi"/>
                <w:noProof/>
                <w:sz w:val="22"/>
              </w:rPr>
              <w:t>(3</w:t>
            </w:r>
            <w:r w:rsidR="00E14A03">
              <w:rPr>
                <w:rFonts w:asciiTheme="minorHAnsi" w:hAnsiTheme="minorHAnsi"/>
                <w:noProof/>
                <w:sz w:val="22"/>
              </w:rPr>
              <w:t xml:space="preserve"> </w:t>
            </w:r>
            <w:r w:rsidR="00E14A03" w:rsidRPr="001E68A3">
              <w:rPr>
                <w:rFonts w:asciiTheme="minorHAnsi" w:hAnsiTheme="minorHAnsi"/>
                <w:noProof/>
                <w:sz w:val="22"/>
              </w:rPr>
              <w:t>pts.)</w:t>
            </w:r>
            <w:r w:rsidR="00E14A03" w:rsidRPr="001E68A3">
              <w:rPr>
                <w:rFonts w:asciiTheme="minorHAnsi" w:hAnsiTheme="minorHAnsi"/>
                <w:sz w:val="22"/>
              </w:rPr>
              <w:t>:</w:t>
            </w:r>
          </w:p>
        </w:tc>
      </w:tr>
      <w:tr w:rsidR="003D14EA" w:rsidRPr="001E68A3" w:rsidTr="003D14EA">
        <w:trPr>
          <w:trHeight w:val="706"/>
        </w:trPr>
        <w:tc>
          <w:tcPr>
            <w:tcW w:w="5547" w:type="dxa"/>
            <w:tcBorders>
              <w:bottom w:val="single" w:sz="4" w:space="0" w:color="auto"/>
            </w:tcBorders>
          </w:tcPr>
          <w:p w:rsidR="003D14EA" w:rsidRPr="001E68A3" w:rsidRDefault="003D14EA" w:rsidP="003D14EA">
            <w:pPr>
              <w:spacing w:after="0" w:line="240" w:lineRule="auto"/>
              <w:rPr>
                <w:rFonts w:asciiTheme="minorHAnsi" w:hAnsiTheme="minorHAnsi"/>
                <w:sz w:val="22"/>
              </w:rPr>
            </w:pPr>
            <w:r w:rsidRPr="001E68A3">
              <w:rPr>
                <w:rFonts w:asciiTheme="minorHAnsi" w:hAnsiTheme="minorHAnsi"/>
                <w:sz w:val="22"/>
              </w:rPr>
              <w:t>Syntax:</w:t>
            </w:r>
          </w:p>
          <w:p w:rsidR="003D14EA" w:rsidRPr="001E68A3" w:rsidRDefault="009F2EAE" w:rsidP="00FD2116">
            <w:pPr>
              <w:spacing w:after="0" w:line="240" w:lineRule="auto"/>
              <w:rPr>
                <w:rFonts w:asciiTheme="minorHAnsi" w:hAnsiTheme="minorHAnsi"/>
                <w:color w:val="008000"/>
                <w:sz w:val="22"/>
              </w:rPr>
            </w:pPr>
            <w:r w:rsidRPr="001E68A3">
              <w:rPr>
                <w:rFonts w:asciiTheme="minorHAnsi" w:hAnsiTheme="minorHAnsi"/>
                <w:color w:val="008000"/>
                <w:sz w:val="22"/>
              </w:rPr>
              <w:t>The set of conventions for organizing symbols, words, and phrases together into structures (e.g., sentences, graphs, tables, formulas).</w:t>
            </w:r>
          </w:p>
        </w:tc>
        <w:tc>
          <w:tcPr>
            <w:tcW w:w="5548" w:type="dxa"/>
            <w:tcBorders>
              <w:bottom w:val="single" w:sz="4" w:space="0" w:color="auto"/>
            </w:tcBorders>
          </w:tcPr>
          <w:p w:rsidR="003D14EA" w:rsidRPr="001E68A3" w:rsidRDefault="003D14EA" w:rsidP="00FD2116">
            <w:pPr>
              <w:spacing w:after="0" w:line="240" w:lineRule="auto"/>
              <w:rPr>
                <w:rFonts w:asciiTheme="minorHAnsi" w:hAnsiTheme="minorHAnsi"/>
                <w:sz w:val="22"/>
              </w:rPr>
            </w:pPr>
            <w:r w:rsidRPr="001E68A3">
              <w:rPr>
                <w:rFonts w:asciiTheme="minorHAnsi" w:hAnsiTheme="minorHAnsi"/>
                <w:sz w:val="22"/>
              </w:rPr>
              <w:t>Discourse:</w:t>
            </w:r>
          </w:p>
          <w:p w:rsidR="00060808" w:rsidRPr="001E68A3" w:rsidRDefault="00060808" w:rsidP="00FD2116">
            <w:pPr>
              <w:spacing w:after="0" w:line="240" w:lineRule="auto"/>
              <w:rPr>
                <w:rFonts w:asciiTheme="minorHAnsi" w:hAnsiTheme="minorHAnsi"/>
                <w:color w:val="008000"/>
                <w:sz w:val="22"/>
              </w:rPr>
            </w:pPr>
            <w:r w:rsidRPr="001E68A3">
              <w:rPr>
                <w:rFonts w:asciiTheme="minorHAnsi" w:hAnsiTheme="minorHAnsi"/>
                <w:color w:val="008000"/>
                <w:sz w:val="22"/>
              </w:rPr>
              <w:t>The structures of written and oral language, as well as how students talk, write, and participate in knowledge construction in ways that are appropriate both to their development and to the discipline.</w:t>
            </w:r>
          </w:p>
        </w:tc>
      </w:tr>
    </w:tbl>
    <w:p w:rsidR="007E2ECA" w:rsidRDefault="007E2ECA" w:rsidP="00493C58">
      <w:pPr>
        <w:spacing w:after="0" w:line="240" w:lineRule="auto"/>
      </w:pPr>
    </w:p>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95"/>
      </w:tblGrid>
      <w:tr w:rsidR="00C40D7F" w:rsidRPr="001E68A3" w:rsidTr="0071571B">
        <w:trPr>
          <w:trHeight w:val="293"/>
        </w:trPr>
        <w:tc>
          <w:tcPr>
            <w:tcW w:w="11095" w:type="dxa"/>
            <w:shd w:val="clear" w:color="auto" w:fill="CCFFFF"/>
          </w:tcPr>
          <w:p w:rsidR="00C40D7F" w:rsidRPr="001E68A3" w:rsidRDefault="00C40D7F" w:rsidP="001111DC">
            <w:pPr>
              <w:spacing w:after="0" w:line="240" w:lineRule="auto"/>
              <w:rPr>
                <w:rFonts w:asciiTheme="minorHAnsi" w:hAnsiTheme="minorHAnsi"/>
                <w:sz w:val="22"/>
              </w:rPr>
            </w:pPr>
            <w:r w:rsidRPr="001E68A3">
              <w:rPr>
                <w:rFonts w:asciiTheme="minorHAnsi" w:hAnsiTheme="minorHAnsi"/>
                <w:sz w:val="22"/>
              </w:rPr>
              <w:t>Assessment/Evaluation</w:t>
            </w:r>
            <w:r w:rsidR="001111DC" w:rsidRPr="001E68A3">
              <w:rPr>
                <w:rFonts w:asciiTheme="minorHAnsi" w:hAnsiTheme="minorHAnsi"/>
                <w:sz w:val="22"/>
              </w:rPr>
              <w:t xml:space="preserve"> </w:t>
            </w:r>
          </w:p>
        </w:tc>
      </w:tr>
      <w:tr w:rsidR="00C40D7F" w:rsidRPr="001E68A3" w:rsidTr="0071571B">
        <w:trPr>
          <w:trHeight w:val="944"/>
        </w:trPr>
        <w:tc>
          <w:tcPr>
            <w:tcW w:w="11095" w:type="dxa"/>
            <w:tcBorders>
              <w:bottom w:val="single" w:sz="4" w:space="0" w:color="auto"/>
            </w:tcBorders>
          </w:tcPr>
          <w:p w:rsidR="00C40D7F" w:rsidRPr="001E68A3" w:rsidRDefault="00C40D7F" w:rsidP="00B86132">
            <w:pPr>
              <w:spacing w:after="0" w:line="240" w:lineRule="auto"/>
              <w:rPr>
                <w:rFonts w:asciiTheme="minorHAnsi" w:hAnsiTheme="minorHAnsi"/>
                <w:sz w:val="22"/>
              </w:rPr>
            </w:pPr>
            <w:r w:rsidRPr="001E68A3">
              <w:rPr>
                <w:rFonts w:asciiTheme="minorHAnsi" w:hAnsiTheme="minorHAnsi"/>
                <w:sz w:val="22"/>
              </w:rPr>
              <w:t>Formative</w:t>
            </w:r>
            <w:r w:rsidR="007E2ECA" w:rsidRPr="001E68A3">
              <w:rPr>
                <w:rFonts w:asciiTheme="minorHAnsi" w:hAnsiTheme="minorHAnsi"/>
                <w:sz w:val="22"/>
              </w:rPr>
              <w:t xml:space="preserve">: </w:t>
            </w:r>
            <w:r w:rsidR="00E14A03">
              <w:rPr>
                <w:rFonts w:asciiTheme="minorHAnsi" w:hAnsiTheme="minorHAnsi"/>
                <w:sz w:val="22"/>
              </w:rPr>
              <w:t>(10</w:t>
            </w:r>
            <w:r w:rsidR="001111DC" w:rsidRPr="001E68A3">
              <w:rPr>
                <w:rFonts w:asciiTheme="minorHAnsi" w:hAnsiTheme="minorHAnsi"/>
                <w:sz w:val="22"/>
              </w:rPr>
              <w:t xml:space="preserve"> pts.)</w:t>
            </w:r>
          </w:p>
          <w:p w:rsidR="00E14A03" w:rsidRP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A range of assessment procedures used by teachers DURING the learning process in order to modify teaching and learning activities to improve student achievement occurring throughout the lesson.</w:t>
            </w:r>
          </w:p>
          <w:p w:rsid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Minimum of 3</w:t>
            </w:r>
          </w:p>
          <w:p w:rsidR="00E14A03" w:rsidRPr="00E14A03" w:rsidRDefault="00E14A03" w:rsidP="00E14A03">
            <w:pPr>
              <w:numPr>
                <w:ilvl w:val="0"/>
                <w:numId w:val="15"/>
              </w:numPr>
              <w:spacing w:after="0" w:line="240" w:lineRule="auto"/>
              <w:rPr>
                <w:rFonts w:asciiTheme="minorHAnsi" w:hAnsiTheme="minorHAnsi"/>
                <w:color w:val="008000"/>
                <w:sz w:val="22"/>
              </w:rPr>
            </w:pPr>
            <w:r>
              <w:rPr>
                <w:rFonts w:asciiTheme="minorHAnsi" w:hAnsiTheme="minorHAnsi"/>
                <w:color w:val="008000"/>
                <w:sz w:val="22"/>
              </w:rPr>
              <w:t>Directly connect to standard, objectives, and central focus</w:t>
            </w:r>
          </w:p>
          <w:p w:rsidR="00E14A03" w:rsidRP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Must be thoroughly described as used in the lesson – not just a list of assessments</w:t>
            </w:r>
          </w:p>
          <w:p w:rsid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Resources include: your textbook, FACTs book, handouts from class, and the internet</w:t>
            </w:r>
          </w:p>
          <w:p w:rsidR="00E14A03" w:rsidRP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Attach copies of any documents that will be used as evidence.</w:t>
            </w:r>
          </w:p>
          <w:p w:rsidR="00060808" w:rsidRPr="001E68A3" w:rsidRDefault="00060808" w:rsidP="00B86132">
            <w:pPr>
              <w:spacing w:after="0" w:line="240" w:lineRule="auto"/>
              <w:rPr>
                <w:rFonts w:asciiTheme="minorHAnsi" w:hAnsiTheme="minorHAnsi"/>
                <w:sz w:val="22"/>
              </w:rPr>
            </w:pPr>
          </w:p>
          <w:p w:rsidR="007E2ECA" w:rsidRPr="001E68A3" w:rsidRDefault="007E2ECA" w:rsidP="00E14A03">
            <w:pPr>
              <w:pStyle w:val="ListParagraph"/>
              <w:numPr>
                <w:ilvl w:val="0"/>
                <w:numId w:val="16"/>
              </w:numPr>
              <w:spacing w:after="0" w:line="240" w:lineRule="auto"/>
              <w:rPr>
                <w:rFonts w:asciiTheme="minorHAnsi" w:hAnsiTheme="minorHAnsi"/>
                <w:sz w:val="22"/>
              </w:rPr>
            </w:pPr>
            <w:r w:rsidRPr="001E68A3">
              <w:rPr>
                <w:rFonts w:asciiTheme="minorHAnsi" w:hAnsiTheme="minorHAnsi"/>
                <w:sz w:val="22"/>
              </w:rPr>
              <w:t xml:space="preserve"> </w:t>
            </w:r>
          </w:p>
          <w:p w:rsidR="007E2ECA" w:rsidRPr="001E68A3" w:rsidRDefault="007E2ECA" w:rsidP="00E14A03">
            <w:pPr>
              <w:pStyle w:val="ListParagraph"/>
              <w:numPr>
                <w:ilvl w:val="0"/>
                <w:numId w:val="16"/>
              </w:numPr>
              <w:spacing w:after="0" w:line="240" w:lineRule="auto"/>
              <w:rPr>
                <w:rFonts w:asciiTheme="minorHAnsi" w:hAnsiTheme="minorHAnsi"/>
                <w:sz w:val="22"/>
              </w:rPr>
            </w:pPr>
            <w:r w:rsidRPr="001E68A3">
              <w:rPr>
                <w:rFonts w:asciiTheme="minorHAnsi" w:hAnsiTheme="minorHAnsi"/>
                <w:sz w:val="22"/>
              </w:rPr>
              <w:t xml:space="preserve"> </w:t>
            </w:r>
          </w:p>
          <w:p w:rsidR="007E2ECA" w:rsidRPr="001E68A3" w:rsidRDefault="007E2ECA" w:rsidP="00E14A03">
            <w:pPr>
              <w:pStyle w:val="ListParagraph"/>
              <w:numPr>
                <w:ilvl w:val="0"/>
                <w:numId w:val="16"/>
              </w:numPr>
              <w:spacing w:after="0" w:line="240" w:lineRule="auto"/>
              <w:rPr>
                <w:rFonts w:asciiTheme="minorHAnsi" w:hAnsiTheme="minorHAnsi"/>
                <w:sz w:val="22"/>
              </w:rPr>
            </w:pPr>
          </w:p>
          <w:p w:rsidR="00C40D7F" w:rsidRPr="001E68A3" w:rsidRDefault="00C40D7F" w:rsidP="00B86132">
            <w:pPr>
              <w:spacing w:after="0" w:line="240" w:lineRule="auto"/>
              <w:rPr>
                <w:rFonts w:asciiTheme="minorHAnsi" w:hAnsiTheme="minorHAnsi"/>
                <w:sz w:val="22"/>
              </w:rPr>
            </w:pPr>
          </w:p>
          <w:p w:rsidR="00C40D7F" w:rsidRDefault="00C40D7F" w:rsidP="00B86132">
            <w:pPr>
              <w:spacing w:after="0" w:line="240" w:lineRule="auto"/>
              <w:rPr>
                <w:rFonts w:asciiTheme="minorHAnsi" w:hAnsiTheme="minorHAnsi"/>
                <w:sz w:val="22"/>
              </w:rPr>
            </w:pPr>
            <w:r w:rsidRPr="001E68A3">
              <w:rPr>
                <w:rFonts w:asciiTheme="minorHAnsi" w:hAnsiTheme="minorHAnsi"/>
                <w:sz w:val="22"/>
              </w:rPr>
              <w:t>Summative</w:t>
            </w:r>
            <w:r w:rsidR="007E2ECA" w:rsidRPr="001E68A3">
              <w:rPr>
                <w:rFonts w:asciiTheme="minorHAnsi" w:hAnsiTheme="minorHAnsi"/>
                <w:sz w:val="22"/>
              </w:rPr>
              <w:t>:</w:t>
            </w:r>
            <w:r w:rsidRPr="001E68A3">
              <w:rPr>
                <w:rFonts w:asciiTheme="minorHAnsi" w:hAnsiTheme="minorHAnsi"/>
                <w:sz w:val="22"/>
              </w:rPr>
              <w:t xml:space="preserve"> </w:t>
            </w:r>
            <w:r w:rsidR="001111DC" w:rsidRPr="001E68A3">
              <w:rPr>
                <w:rFonts w:asciiTheme="minorHAnsi" w:hAnsiTheme="minorHAnsi"/>
                <w:sz w:val="22"/>
              </w:rPr>
              <w:t>(5 pts.)</w:t>
            </w:r>
          </w:p>
          <w:p w:rsidR="00E14A03" w:rsidRP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 xml:space="preserve">Summative assessments occur AT THE END of the lesson to determine what students know and do not know.  </w:t>
            </w:r>
          </w:p>
          <w:p w:rsidR="00E14A03" w:rsidRP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 xml:space="preserve">What evidence </w:t>
            </w:r>
            <w:proofErr w:type="gramStart"/>
            <w:r w:rsidRPr="00E14A03">
              <w:rPr>
                <w:rFonts w:asciiTheme="minorHAnsi" w:hAnsiTheme="minorHAnsi"/>
                <w:color w:val="008000"/>
                <w:sz w:val="22"/>
              </w:rPr>
              <w:t>will</w:t>
            </w:r>
            <w:proofErr w:type="gramEnd"/>
            <w:r w:rsidRPr="00E14A03">
              <w:rPr>
                <w:rFonts w:asciiTheme="minorHAnsi" w:hAnsiTheme="minorHAnsi"/>
                <w:color w:val="008000"/>
                <w:sz w:val="22"/>
              </w:rPr>
              <w:t xml:space="preserve"> you collect and how will it document individual student learning/mastery of lesson objectives?  </w:t>
            </w:r>
          </w:p>
          <w:p w:rsidR="00E14A03" w:rsidRP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 xml:space="preserve">Include evaluation criteria such as a checklist, rubric, answer key, % earned for proficiency, mastery, etc.  </w:t>
            </w:r>
          </w:p>
          <w:p w:rsidR="00E14A03" w:rsidRPr="00E14A03" w:rsidRDefault="00E14A03" w:rsidP="00E14A03">
            <w:pPr>
              <w:numPr>
                <w:ilvl w:val="0"/>
                <w:numId w:val="15"/>
              </w:numPr>
              <w:spacing w:after="0" w:line="240" w:lineRule="auto"/>
              <w:rPr>
                <w:rFonts w:asciiTheme="minorHAnsi" w:hAnsiTheme="minorHAnsi"/>
                <w:color w:val="008000"/>
                <w:sz w:val="22"/>
              </w:rPr>
            </w:pPr>
            <w:r w:rsidRPr="00E14A03">
              <w:rPr>
                <w:rFonts w:asciiTheme="minorHAnsi" w:hAnsiTheme="minorHAnsi"/>
                <w:color w:val="008000"/>
                <w:sz w:val="22"/>
              </w:rPr>
              <w:t>Attach copies of any documents that will be used as evidence.</w:t>
            </w:r>
          </w:p>
          <w:p w:rsidR="00E14A03" w:rsidRPr="00E14A03" w:rsidRDefault="00E14A03" w:rsidP="00B86132">
            <w:pPr>
              <w:numPr>
                <w:ilvl w:val="0"/>
                <w:numId w:val="15"/>
              </w:numPr>
              <w:spacing w:after="0" w:line="240" w:lineRule="auto"/>
              <w:rPr>
                <w:rFonts w:asciiTheme="minorHAnsi" w:hAnsiTheme="minorHAnsi"/>
                <w:color w:val="008000"/>
                <w:sz w:val="22"/>
              </w:rPr>
            </w:pPr>
            <w:r>
              <w:rPr>
                <w:rFonts w:asciiTheme="minorHAnsi" w:hAnsiTheme="minorHAnsi"/>
                <w:color w:val="008000"/>
                <w:sz w:val="22"/>
              </w:rPr>
              <w:t>Directly connect to standard, objectives, and central focus</w:t>
            </w:r>
          </w:p>
          <w:p w:rsidR="00C40D7F" w:rsidRPr="001E68A3" w:rsidRDefault="00C40D7F" w:rsidP="00B86132">
            <w:pPr>
              <w:spacing w:after="0" w:line="240" w:lineRule="auto"/>
              <w:rPr>
                <w:rFonts w:asciiTheme="minorHAnsi" w:hAnsiTheme="minorHAnsi"/>
                <w:sz w:val="22"/>
              </w:rPr>
            </w:pPr>
          </w:p>
        </w:tc>
      </w:tr>
    </w:tbl>
    <w:p w:rsidR="007E2ECA" w:rsidRDefault="007E2ECA" w:rsidP="00493C58">
      <w:pPr>
        <w:spacing w:after="0" w:line="240" w:lineRule="auto"/>
      </w:pPr>
    </w:p>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47"/>
        <w:gridCol w:w="5548"/>
      </w:tblGrid>
      <w:tr w:rsidR="00C40D7F" w:rsidRPr="001E68A3" w:rsidTr="0071571B">
        <w:trPr>
          <w:trHeight w:val="260"/>
        </w:trPr>
        <w:tc>
          <w:tcPr>
            <w:tcW w:w="11095" w:type="dxa"/>
            <w:gridSpan w:val="2"/>
            <w:shd w:val="clear" w:color="auto" w:fill="CCFFFF"/>
          </w:tcPr>
          <w:p w:rsidR="00C40D7F" w:rsidRDefault="00C40D7F" w:rsidP="001111DC">
            <w:pPr>
              <w:spacing w:after="0" w:line="240" w:lineRule="auto"/>
              <w:rPr>
                <w:rFonts w:asciiTheme="minorHAnsi" w:hAnsiTheme="minorHAnsi"/>
                <w:sz w:val="22"/>
              </w:rPr>
            </w:pPr>
            <w:r w:rsidRPr="001E68A3">
              <w:rPr>
                <w:rFonts w:asciiTheme="minorHAnsi" w:hAnsiTheme="minorHAnsi"/>
                <w:sz w:val="22"/>
              </w:rPr>
              <w:t>Instruction</w:t>
            </w:r>
            <w:r w:rsidR="001111DC" w:rsidRPr="001E68A3">
              <w:rPr>
                <w:rFonts w:asciiTheme="minorHAnsi" w:hAnsiTheme="minorHAnsi"/>
                <w:sz w:val="22"/>
              </w:rPr>
              <w:t xml:space="preserve"> </w:t>
            </w:r>
          </w:p>
          <w:p w:rsidR="00E14A03" w:rsidRPr="00E14A03" w:rsidRDefault="00E14A03" w:rsidP="00E14A03">
            <w:pPr>
              <w:pStyle w:val="ListParagraph"/>
              <w:numPr>
                <w:ilvl w:val="0"/>
                <w:numId w:val="18"/>
              </w:numPr>
              <w:spacing w:after="0" w:line="240" w:lineRule="auto"/>
              <w:rPr>
                <w:rFonts w:asciiTheme="minorHAnsi" w:hAnsiTheme="minorHAnsi"/>
                <w:color w:val="008000"/>
                <w:sz w:val="22"/>
              </w:rPr>
            </w:pPr>
            <w:r w:rsidRPr="00E14A03">
              <w:rPr>
                <w:rFonts w:asciiTheme="minorHAnsi" w:hAnsiTheme="minorHAnsi"/>
                <w:color w:val="008000"/>
                <w:sz w:val="22"/>
              </w:rPr>
              <w:t>Include a suggested time for each major activity in the plan below.</w:t>
            </w:r>
          </w:p>
          <w:p w:rsidR="00E14A03" w:rsidRPr="00E14A03" w:rsidRDefault="00E14A03" w:rsidP="00E14A03">
            <w:pPr>
              <w:pStyle w:val="ListParagraph"/>
              <w:keepNext/>
              <w:keepLines/>
              <w:numPr>
                <w:ilvl w:val="0"/>
                <w:numId w:val="17"/>
              </w:numPr>
              <w:spacing w:before="200" w:after="0" w:line="240" w:lineRule="auto"/>
              <w:outlineLvl w:val="2"/>
              <w:rPr>
                <w:rFonts w:asciiTheme="minorHAnsi" w:hAnsiTheme="minorHAnsi"/>
                <w:color w:val="008000"/>
                <w:sz w:val="22"/>
              </w:rPr>
            </w:pPr>
            <w:r w:rsidRPr="00E14A03">
              <w:rPr>
                <w:rFonts w:asciiTheme="minorHAnsi" w:hAnsiTheme="minorHAnsi"/>
                <w:color w:val="008000"/>
                <w:sz w:val="22"/>
              </w:rPr>
              <w:t xml:space="preserve">Be sure to include both formative and summative assessment within your instructional plan.  </w:t>
            </w:r>
          </w:p>
          <w:p w:rsidR="00E14A03" w:rsidRDefault="00E14A03" w:rsidP="00E14A03">
            <w:pPr>
              <w:pStyle w:val="ListParagraph"/>
              <w:keepNext/>
              <w:keepLines/>
              <w:numPr>
                <w:ilvl w:val="0"/>
                <w:numId w:val="17"/>
              </w:numPr>
              <w:spacing w:before="200" w:after="0" w:line="240" w:lineRule="auto"/>
              <w:outlineLvl w:val="2"/>
              <w:rPr>
                <w:rFonts w:asciiTheme="minorHAnsi" w:hAnsiTheme="minorHAnsi"/>
                <w:color w:val="008000"/>
                <w:sz w:val="22"/>
              </w:rPr>
            </w:pPr>
            <w:r w:rsidRPr="00E14A03">
              <w:rPr>
                <w:rFonts w:asciiTheme="minorHAnsi" w:hAnsiTheme="minorHAnsi"/>
                <w:color w:val="008000"/>
                <w:sz w:val="22"/>
              </w:rPr>
              <w:t xml:space="preserve">This plan should be highly detailed and carefully sequenced with information so that another teacher could implement your plan.  </w:t>
            </w:r>
          </w:p>
          <w:p w:rsidR="00E14A03" w:rsidRPr="00E14A03" w:rsidRDefault="00E14A03" w:rsidP="00E14A03">
            <w:pPr>
              <w:pStyle w:val="ListParagraph"/>
              <w:keepNext/>
              <w:keepLines/>
              <w:numPr>
                <w:ilvl w:val="0"/>
                <w:numId w:val="17"/>
              </w:numPr>
              <w:spacing w:before="200" w:after="0" w:line="240" w:lineRule="auto"/>
              <w:outlineLvl w:val="2"/>
              <w:rPr>
                <w:rFonts w:asciiTheme="minorHAnsi" w:hAnsiTheme="minorHAnsi"/>
                <w:color w:val="008000"/>
                <w:sz w:val="22"/>
              </w:rPr>
            </w:pPr>
            <w:r w:rsidRPr="00E14A03">
              <w:rPr>
                <w:rFonts w:asciiTheme="minorHAnsi" w:hAnsiTheme="minorHAnsi"/>
                <w:color w:val="008000"/>
                <w:sz w:val="22"/>
              </w:rPr>
              <w:t>The plan explains both student and teacher actions.</w:t>
            </w:r>
          </w:p>
        </w:tc>
      </w:tr>
      <w:tr w:rsidR="0071571B" w:rsidRPr="001E68A3" w:rsidTr="007E2ECA">
        <w:trPr>
          <w:trHeight w:val="2150"/>
        </w:trPr>
        <w:tc>
          <w:tcPr>
            <w:tcW w:w="11095" w:type="dxa"/>
            <w:gridSpan w:val="2"/>
          </w:tcPr>
          <w:p w:rsidR="0071571B" w:rsidRPr="001E68A3" w:rsidRDefault="007E2ECA" w:rsidP="00B86132">
            <w:pPr>
              <w:spacing w:after="0" w:line="240" w:lineRule="auto"/>
              <w:rPr>
                <w:rFonts w:asciiTheme="minorHAnsi" w:hAnsiTheme="minorHAnsi"/>
                <w:sz w:val="22"/>
              </w:rPr>
            </w:pPr>
            <w:r w:rsidRPr="001E68A3">
              <w:rPr>
                <w:rFonts w:asciiTheme="minorHAnsi" w:hAnsiTheme="minorHAnsi"/>
                <w:sz w:val="22"/>
              </w:rPr>
              <w:t>Set</w:t>
            </w:r>
            <w:r w:rsidR="0071571B" w:rsidRPr="001E68A3">
              <w:rPr>
                <w:rFonts w:asciiTheme="minorHAnsi" w:hAnsiTheme="minorHAnsi"/>
                <w:sz w:val="22"/>
              </w:rPr>
              <w:t xml:space="preserve">: </w:t>
            </w:r>
            <w:r w:rsidR="003974F8">
              <w:rPr>
                <w:rFonts w:asciiTheme="minorHAnsi" w:hAnsiTheme="minorHAnsi"/>
                <w:sz w:val="22"/>
              </w:rPr>
              <w:t>(10</w:t>
            </w:r>
            <w:r w:rsidR="001111DC" w:rsidRPr="001E68A3">
              <w:rPr>
                <w:rFonts w:asciiTheme="minorHAnsi" w:hAnsiTheme="minorHAnsi"/>
                <w:sz w:val="22"/>
              </w:rPr>
              <w:t xml:space="preserve"> pts.)</w:t>
            </w:r>
          </w:p>
          <w:p w:rsidR="00E14A03" w:rsidRPr="00E14A03" w:rsidRDefault="00E14A03" w:rsidP="00E14A03">
            <w:pPr>
              <w:pStyle w:val="ListParagraph"/>
              <w:numPr>
                <w:ilvl w:val="0"/>
                <w:numId w:val="19"/>
              </w:numPr>
              <w:spacing w:after="0" w:line="240" w:lineRule="auto"/>
              <w:rPr>
                <w:rFonts w:asciiTheme="minorHAnsi" w:hAnsiTheme="minorHAnsi"/>
                <w:color w:val="008000"/>
                <w:sz w:val="22"/>
              </w:rPr>
            </w:pPr>
            <w:r w:rsidRPr="00E14A03">
              <w:rPr>
                <w:rFonts w:asciiTheme="minorHAnsi" w:hAnsiTheme="minorHAnsi"/>
                <w:color w:val="008000"/>
                <w:sz w:val="22"/>
              </w:rPr>
              <w:t>This brief section at the beginning of the lesson grabs the students’ attention and focuses their thoughts on the learning objectives by utilizing knowledge of students’ academic, social, and cultural characteristics.</w:t>
            </w:r>
          </w:p>
          <w:p w:rsidR="00E14A03" w:rsidRPr="00E14A03" w:rsidRDefault="00E14A03" w:rsidP="00E14A03">
            <w:pPr>
              <w:pStyle w:val="ListParagraph"/>
              <w:numPr>
                <w:ilvl w:val="0"/>
                <w:numId w:val="19"/>
              </w:numPr>
              <w:spacing w:after="0" w:line="240" w:lineRule="auto"/>
              <w:rPr>
                <w:rFonts w:asciiTheme="minorHAnsi" w:hAnsiTheme="minorHAnsi"/>
                <w:color w:val="008000"/>
                <w:sz w:val="22"/>
              </w:rPr>
            </w:pPr>
            <w:r w:rsidRPr="00E14A03">
              <w:rPr>
                <w:rFonts w:asciiTheme="minorHAnsi" w:hAnsiTheme="minorHAnsi"/>
                <w:color w:val="008000"/>
                <w:sz w:val="22"/>
              </w:rPr>
              <w:t xml:space="preserve">Activate useful prior knowledge. </w:t>
            </w:r>
          </w:p>
          <w:p w:rsidR="00E14A03" w:rsidRPr="00E14A03" w:rsidRDefault="00E14A03" w:rsidP="00E14A03">
            <w:pPr>
              <w:pStyle w:val="ListParagraph"/>
              <w:numPr>
                <w:ilvl w:val="0"/>
                <w:numId w:val="19"/>
              </w:numPr>
              <w:spacing w:after="0" w:line="240" w:lineRule="auto"/>
              <w:rPr>
                <w:rFonts w:asciiTheme="minorHAnsi" w:hAnsiTheme="minorHAnsi"/>
                <w:color w:val="008000"/>
                <w:sz w:val="22"/>
              </w:rPr>
            </w:pPr>
            <w:r w:rsidRPr="00E14A03">
              <w:rPr>
                <w:rFonts w:asciiTheme="minorHAnsi" w:hAnsiTheme="minorHAnsi"/>
                <w:color w:val="008000"/>
                <w:sz w:val="22"/>
              </w:rPr>
              <w:t>Be certain the problem is understood.</w:t>
            </w:r>
          </w:p>
          <w:p w:rsidR="00E14A03" w:rsidRPr="00E14A03" w:rsidRDefault="00E14A03" w:rsidP="00E14A03">
            <w:pPr>
              <w:pStyle w:val="ListParagraph"/>
              <w:numPr>
                <w:ilvl w:val="0"/>
                <w:numId w:val="19"/>
              </w:numPr>
              <w:spacing w:after="0" w:line="240" w:lineRule="auto"/>
              <w:rPr>
                <w:rFonts w:asciiTheme="minorHAnsi" w:hAnsiTheme="minorHAnsi"/>
                <w:color w:val="008000"/>
                <w:sz w:val="22"/>
              </w:rPr>
            </w:pPr>
            <w:r w:rsidRPr="00E14A03">
              <w:rPr>
                <w:rFonts w:asciiTheme="minorHAnsi" w:hAnsiTheme="minorHAnsi"/>
                <w:color w:val="008000"/>
                <w:sz w:val="22"/>
              </w:rPr>
              <w:t xml:space="preserve">Establish clear expectations. </w:t>
            </w:r>
          </w:p>
          <w:p w:rsidR="0071571B" w:rsidRPr="001E68A3" w:rsidRDefault="0071571B" w:rsidP="00B86132">
            <w:pPr>
              <w:spacing w:after="0" w:line="240" w:lineRule="auto"/>
              <w:rPr>
                <w:rFonts w:asciiTheme="minorHAnsi" w:hAnsiTheme="minorHAnsi"/>
                <w:sz w:val="22"/>
              </w:rPr>
            </w:pPr>
          </w:p>
          <w:p w:rsidR="0071571B" w:rsidRPr="001E68A3" w:rsidRDefault="0071571B" w:rsidP="00B86132">
            <w:pPr>
              <w:spacing w:after="0" w:line="240" w:lineRule="auto"/>
              <w:rPr>
                <w:rFonts w:asciiTheme="minorHAnsi" w:hAnsiTheme="minorHAnsi"/>
                <w:sz w:val="22"/>
              </w:rPr>
            </w:pPr>
            <w:r w:rsidRPr="001E68A3">
              <w:rPr>
                <w:rFonts w:asciiTheme="minorHAnsi" w:hAnsiTheme="minorHAnsi"/>
                <w:sz w:val="22"/>
              </w:rPr>
              <w:lastRenderedPageBreak/>
              <w:t xml:space="preserve">Instructional Procedures: </w:t>
            </w:r>
            <w:r w:rsidR="001111DC" w:rsidRPr="001E68A3">
              <w:rPr>
                <w:rFonts w:asciiTheme="minorHAnsi" w:hAnsiTheme="minorHAnsi"/>
                <w:sz w:val="22"/>
              </w:rPr>
              <w:t>(</w:t>
            </w:r>
            <w:r w:rsidR="003974F8">
              <w:rPr>
                <w:rFonts w:asciiTheme="minorHAnsi" w:hAnsiTheme="minorHAnsi"/>
                <w:sz w:val="22"/>
              </w:rPr>
              <w:t>12</w:t>
            </w:r>
            <w:r w:rsidR="001111DC" w:rsidRPr="001E68A3">
              <w:rPr>
                <w:rFonts w:asciiTheme="minorHAnsi" w:hAnsiTheme="minorHAnsi"/>
                <w:sz w:val="22"/>
              </w:rPr>
              <w:t xml:space="preserve"> pts.)</w:t>
            </w:r>
          </w:p>
          <w:p w:rsidR="00E14A03" w:rsidRPr="00E14A03" w:rsidRDefault="00E14A03" w:rsidP="00E14A03">
            <w:pPr>
              <w:spacing w:after="0" w:line="240" w:lineRule="auto"/>
              <w:ind w:left="360" w:hanging="360"/>
              <w:rPr>
                <w:rFonts w:asciiTheme="minorHAnsi" w:hAnsiTheme="minorHAnsi"/>
                <w:color w:val="008000"/>
                <w:sz w:val="22"/>
              </w:rPr>
            </w:pPr>
            <w:r w:rsidRPr="00E14A03">
              <w:rPr>
                <w:rFonts w:asciiTheme="minorHAnsi" w:hAnsiTheme="minorHAnsi"/>
                <w:sz w:val="22"/>
              </w:rPr>
              <w:t>•</w:t>
            </w:r>
            <w:r w:rsidRPr="00E14A03">
              <w:rPr>
                <w:rFonts w:asciiTheme="minorHAnsi" w:hAnsiTheme="minorHAnsi"/>
                <w:sz w:val="22"/>
              </w:rPr>
              <w:tab/>
            </w:r>
            <w:r w:rsidRPr="00E14A03">
              <w:rPr>
                <w:rFonts w:asciiTheme="minorHAnsi" w:hAnsiTheme="minorHAnsi"/>
                <w:color w:val="008000"/>
                <w:sz w:val="22"/>
              </w:rPr>
              <w:t>This is the body of the lesson plan</w:t>
            </w:r>
          </w:p>
          <w:p w:rsidR="00E14A03" w:rsidRPr="00E14A03" w:rsidRDefault="00E14A03" w:rsidP="00E14A03">
            <w:pPr>
              <w:spacing w:after="0" w:line="240" w:lineRule="auto"/>
              <w:ind w:left="360" w:hanging="360"/>
              <w:rPr>
                <w:rFonts w:asciiTheme="minorHAnsi" w:hAnsiTheme="minorHAnsi"/>
                <w:color w:val="008000"/>
                <w:sz w:val="22"/>
              </w:rPr>
            </w:pPr>
            <w:r w:rsidRPr="00E14A03">
              <w:rPr>
                <w:rFonts w:asciiTheme="minorHAnsi" w:hAnsiTheme="minorHAnsi"/>
                <w:color w:val="008000"/>
                <w:sz w:val="22"/>
              </w:rPr>
              <w:t>•</w:t>
            </w:r>
            <w:r w:rsidRPr="00E14A03">
              <w:rPr>
                <w:rFonts w:asciiTheme="minorHAnsi" w:hAnsiTheme="minorHAnsi"/>
                <w:color w:val="008000"/>
                <w:sz w:val="22"/>
              </w:rPr>
              <w:tab/>
              <w:t>It is the way in which information is shared with students and the methods used to help them assume a level of mastery of that material.</w:t>
            </w:r>
          </w:p>
          <w:p w:rsidR="00E14A03" w:rsidRPr="00E14A03" w:rsidRDefault="00E14A03" w:rsidP="00E14A03">
            <w:pPr>
              <w:spacing w:after="0" w:line="240" w:lineRule="auto"/>
              <w:ind w:left="360" w:hanging="360"/>
              <w:rPr>
                <w:rFonts w:asciiTheme="minorHAnsi" w:hAnsiTheme="minorHAnsi"/>
                <w:color w:val="008000"/>
                <w:sz w:val="22"/>
              </w:rPr>
            </w:pPr>
            <w:r w:rsidRPr="00E14A03">
              <w:rPr>
                <w:rFonts w:asciiTheme="minorHAnsi" w:hAnsiTheme="minorHAnsi"/>
                <w:color w:val="008000"/>
                <w:sz w:val="22"/>
              </w:rPr>
              <w:t>•</w:t>
            </w:r>
            <w:r w:rsidRPr="00E14A03">
              <w:rPr>
                <w:rFonts w:asciiTheme="minorHAnsi" w:hAnsiTheme="minorHAnsi"/>
                <w:color w:val="008000"/>
                <w:sz w:val="22"/>
              </w:rPr>
              <w:tab/>
              <w:t>Let go! Avoid stepping in front of the struggle.</w:t>
            </w:r>
          </w:p>
          <w:p w:rsidR="00E14A03" w:rsidRPr="00E14A03" w:rsidRDefault="00E14A03" w:rsidP="00E14A03">
            <w:pPr>
              <w:spacing w:after="0" w:line="240" w:lineRule="auto"/>
              <w:ind w:left="360" w:hanging="360"/>
              <w:rPr>
                <w:rFonts w:asciiTheme="minorHAnsi" w:hAnsiTheme="minorHAnsi"/>
                <w:color w:val="008000"/>
                <w:sz w:val="22"/>
              </w:rPr>
            </w:pPr>
            <w:r w:rsidRPr="00E14A03">
              <w:rPr>
                <w:rFonts w:asciiTheme="minorHAnsi" w:hAnsiTheme="minorHAnsi"/>
                <w:color w:val="008000"/>
                <w:sz w:val="22"/>
              </w:rPr>
              <w:t>•</w:t>
            </w:r>
            <w:r w:rsidRPr="00E14A03">
              <w:rPr>
                <w:rFonts w:asciiTheme="minorHAnsi" w:hAnsiTheme="minorHAnsi"/>
                <w:color w:val="008000"/>
                <w:sz w:val="22"/>
              </w:rPr>
              <w:tab/>
              <w:t>Notice student mathematical thinking.</w:t>
            </w:r>
          </w:p>
          <w:p w:rsidR="00E14A03" w:rsidRPr="00E14A03" w:rsidRDefault="00E14A03" w:rsidP="00E14A03">
            <w:pPr>
              <w:spacing w:after="0" w:line="240" w:lineRule="auto"/>
              <w:ind w:left="360" w:hanging="360"/>
              <w:rPr>
                <w:rFonts w:asciiTheme="minorHAnsi" w:hAnsiTheme="minorHAnsi"/>
                <w:color w:val="008000"/>
                <w:sz w:val="22"/>
              </w:rPr>
            </w:pPr>
            <w:r w:rsidRPr="00E14A03">
              <w:rPr>
                <w:rFonts w:asciiTheme="minorHAnsi" w:hAnsiTheme="minorHAnsi"/>
                <w:color w:val="008000"/>
                <w:sz w:val="22"/>
              </w:rPr>
              <w:t>•</w:t>
            </w:r>
            <w:r w:rsidRPr="00E14A03">
              <w:rPr>
                <w:rFonts w:asciiTheme="minorHAnsi" w:hAnsiTheme="minorHAnsi"/>
                <w:color w:val="008000"/>
                <w:sz w:val="22"/>
              </w:rPr>
              <w:tab/>
              <w:t xml:space="preserve">Provide appropriate support. </w:t>
            </w:r>
          </w:p>
          <w:p w:rsidR="0071571B" w:rsidRPr="001E68A3" w:rsidRDefault="00E14A03" w:rsidP="00E14A03">
            <w:pPr>
              <w:spacing w:after="0" w:line="240" w:lineRule="auto"/>
              <w:ind w:left="360" w:hanging="360"/>
              <w:rPr>
                <w:rFonts w:asciiTheme="minorHAnsi" w:hAnsiTheme="minorHAnsi"/>
                <w:sz w:val="22"/>
              </w:rPr>
            </w:pPr>
            <w:r w:rsidRPr="00E14A03">
              <w:rPr>
                <w:rFonts w:asciiTheme="minorHAnsi" w:hAnsiTheme="minorHAnsi"/>
                <w:color w:val="008000"/>
                <w:sz w:val="22"/>
              </w:rPr>
              <w:t>•</w:t>
            </w:r>
            <w:r w:rsidRPr="00E14A03">
              <w:rPr>
                <w:rFonts w:asciiTheme="minorHAnsi" w:hAnsiTheme="minorHAnsi"/>
                <w:color w:val="008000"/>
                <w:sz w:val="22"/>
              </w:rPr>
              <w:tab/>
              <w:t>Provide worthwhile extensions.</w:t>
            </w:r>
            <w:r w:rsidR="0071571B" w:rsidRPr="001E68A3">
              <w:rPr>
                <w:rFonts w:asciiTheme="minorHAnsi" w:hAnsiTheme="minorHAnsi"/>
                <w:sz w:val="22"/>
              </w:rPr>
              <w:br/>
            </w:r>
          </w:p>
          <w:p w:rsidR="0071571B" w:rsidRDefault="0071571B" w:rsidP="007E2ECA">
            <w:pPr>
              <w:spacing w:after="0" w:line="240" w:lineRule="auto"/>
              <w:rPr>
                <w:rFonts w:asciiTheme="minorHAnsi" w:hAnsiTheme="minorHAnsi"/>
                <w:sz w:val="22"/>
              </w:rPr>
            </w:pPr>
            <w:r w:rsidRPr="001E68A3">
              <w:rPr>
                <w:rFonts w:asciiTheme="minorHAnsi" w:hAnsiTheme="minorHAnsi"/>
                <w:sz w:val="22"/>
              </w:rPr>
              <w:t>Closure:</w:t>
            </w:r>
            <w:r w:rsidR="001111DC" w:rsidRPr="001E68A3">
              <w:rPr>
                <w:rFonts w:asciiTheme="minorHAnsi" w:hAnsiTheme="minorHAnsi"/>
                <w:sz w:val="22"/>
              </w:rPr>
              <w:t xml:space="preserve"> </w:t>
            </w:r>
            <w:r w:rsidR="003974F8">
              <w:rPr>
                <w:rFonts w:asciiTheme="minorHAnsi" w:hAnsiTheme="minorHAnsi"/>
                <w:sz w:val="22"/>
              </w:rPr>
              <w:t>(10</w:t>
            </w:r>
            <w:r w:rsidR="001111DC" w:rsidRPr="001E68A3">
              <w:rPr>
                <w:rFonts w:asciiTheme="minorHAnsi" w:hAnsiTheme="minorHAnsi"/>
                <w:sz w:val="22"/>
              </w:rPr>
              <w:t xml:space="preserve"> pts.)</w:t>
            </w:r>
          </w:p>
          <w:p w:rsidR="00E14A03" w:rsidRPr="00E14A03" w:rsidRDefault="00E14A03" w:rsidP="00E14A03">
            <w:pPr>
              <w:numPr>
                <w:ilvl w:val="0"/>
                <w:numId w:val="20"/>
              </w:numPr>
              <w:spacing w:after="0" w:line="240" w:lineRule="auto"/>
              <w:rPr>
                <w:rFonts w:asciiTheme="minorHAnsi" w:hAnsiTheme="minorHAnsi"/>
                <w:color w:val="008000"/>
                <w:sz w:val="22"/>
              </w:rPr>
            </w:pPr>
            <w:r w:rsidRPr="00E14A03">
              <w:rPr>
                <w:rFonts w:asciiTheme="minorHAnsi" w:hAnsiTheme="minorHAnsi"/>
                <w:color w:val="008000"/>
                <w:sz w:val="22"/>
              </w:rPr>
              <w:t xml:space="preserve">The closure provides an opportunity for STUDENTS to demonstrate that they’ve met the learning objectives for the lesson by actively engaging in a </w:t>
            </w:r>
            <w:r w:rsidRPr="00E14A03">
              <w:rPr>
                <w:rFonts w:asciiTheme="minorHAnsi" w:hAnsiTheme="minorHAnsi"/>
                <w:b/>
                <w:color w:val="008000"/>
                <w:sz w:val="22"/>
              </w:rPr>
              <w:t>short task</w:t>
            </w:r>
            <w:r w:rsidRPr="00E14A03">
              <w:rPr>
                <w:rFonts w:asciiTheme="minorHAnsi" w:hAnsiTheme="minorHAnsi"/>
                <w:color w:val="008000"/>
                <w:sz w:val="22"/>
              </w:rPr>
              <w:t xml:space="preserve"> </w:t>
            </w:r>
            <w:r w:rsidRPr="00E14A03">
              <w:rPr>
                <w:rFonts w:asciiTheme="minorHAnsi" w:hAnsiTheme="minorHAnsi"/>
                <w:color w:val="008000"/>
                <w:sz w:val="22"/>
                <w:u w:val="single"/>
              </w:rPr>
              <w:t>and</w:t>
            </w:r>
            <w:r w:rsidRPr="00E14A03">
              <w:rPr>
                <w:rFonts w:asciiTheme="minorHAnsi" w:hAnsiTheme="minorHAnsi"/>
                <w:color w:val="008000"/>
                <w:sz w:val="22"/>
              </w:rPr>
              <w:t xml:space="preserve"> </w:t>
            </w:r>
            <w:r w:rsidRPr="00E14A03">
              <w:rPr>
                <w:rFonts w:asciiTheme="minorHAnsi" w:hAnsiTheme="minorHAnsi"/>
                <w:b/>
                <w:color w:val="008000"/>
                <w:sz w:val="22"/>
              </w:rPr>
              <w:t>discussion</w:t>
            </w:r>
            <w:r w:rsidRPr="00E14A03">
              <w:rPr>
                <w:rFonts w:asciiTheme="minorHAnsi" w:hAnsiTheme="minorHAnsi"/>
                <w:color w:val="008000"/>
                <w:sz w:val="22"/>
              </w:rPr>
              <w:t xml:space="preserve">. </w:t>
            </w:r>
          </w:p>
          <w:p w:rsidR="00E14A03" w:rsidRPr="00E14A03" w:rsidRDefault="00E14A03" w:rsidP="00E14A03">
            <w:pPr>
              <w:numPr>
                <w:ilvl w:val="0"/>
                <w:numId w:val="20"/>
              </w:numPr>
              <w:spacing w:after="0" w:line="240" w:lineRule="auto"/>
              <w:rPr>
                <w:rFonts w:asciiTheme="minorHAnsi" w:hAnsiTheme="minorHAnsi"/>
                <w:color w:val="008000"/>
                <w:sz w:val="22"/>
              </w:rPr>
            </w:pPr>
            <w:r w:rsidRPr="00E14A03">
              <w:rPr>
                <w:rFonts w:asciiTheme="minorHAnsi" w:hAnsiTheme="minorHAnsi"/>
                <w:color w:val="008000"/>
                <w:sz w:val="22"/>
              </w:rPr>
              <w:t>Examples of tasks include exit tickets, think-pair-share, use of clickers, etc. The closure can include your summative assessment.</w:t>
            </w:r>
          </w:p>
          <w:p w:rsidR="00E14A03" w:rsidRPr="00E14A03" w:rsidRDefault="00E14A03" w:rsidP="00E14A03">
            <w:pPr>
              <w:numPr>
                <w:ilvl w:val="0"/>
                <w:numId w:val="20"/>
              </w:numPr>
              <w:spacing w:after="0" w:line="240" w:lineRule="auto"/>
              <w:rPr>
                <w:rFonts w:asciiTheme="minorHAnsi" w:hAnsiTheme="minorHAnsi"/>
                <w:color w:val="008000"/>
                <w:sz w:val="22"/>
              </w:rPr>
            </w:pPr>
            <w:r w:rsidRPr="00E14A03">
              <w:rPr>
                <w:rFonts w:asciiTheme="minorHAnsi" w:hAnsiTheme="minorHAnsi"/>
                <w:color w:val="008000"/>
                <w:sz w:val="22"/>
              </w:rPr>
              <w:t xml:space="preserve">Encourage a community of learners. </w:t>
            </w:r>
          </w:p>
          <w:p w:rsidR="00E14A03" w:rsidRPr="00E14A03" w:rsidRDefault="00E14A03" w:rsidP="00E14A03">
            <w:pPr>
              <w:numPr>
                <w:ilvl w:val="0"/>
                <w:numId w:val="20"/>
              </w:numPr>
              <w:spacing w:after="0" w:line="240" w:lineRule="auto"/>
              <w:rPr>
                <w:rFonts w:asciiTheme="minorHAnsi" w:hAnsiTheme="minorHAnsi"/>
                <w:color w:val="008000"/>
                <w:sz w:val="22"/>
              </w:rPr>
            </w:pPr>
            <w:r w:rsidRPr="00E14A03">
              <w:rPr>
                <w:rFonts w:asciiTheme="minorHAnsi" w:hAnsiTheme="minorHAnsi"/>
                <w:color w:val="008000"/>
                <w:sz w:val="22"/>
              </w:rPr>
              <w:t>Listen actively without evaluation.</w:t>
            </w:r>
          </w:p>
          <w:p w:rsidR="00E14A03" w:rsidRPr="00E14A03" w:rsidRDefault="00E14A03" w:rsidP="00E14A03">
            <w:pPr>
              <w:numPr>
                <w:ilvl w:val="0"/>
                <w:numId w:val="20"/>
              </w:numPr>
              <w:spacing w:after="0" w:line="240" w:lineRule="auto"/>
              <w:rPr>
                <w:rFonts w:asciiTheme="minorHAnsi" w:hAnsiTheme="minorHAnsi"/>
                <w:color w:val="008000"/>
                <w:sz w:val="22"/>
              </w:rPr>
            </w:pPr>
            <w:r w:rsidRPr="00E14A03">
              <w:rPr>
                <w:rFonts w:asciiTheme="minorHAnsi" w:hAnsiTheme="minorHAnsi"/>
                <w:color w:val="008000"/>
                <w:sz w:val="22"/>
              </w:rPr>
              <w:t xml:space="preserve">Summarize main ideas and identify future problems. </w:t>
            </w:r>
          </w:p>
          <w:p w:rsidR="00E14A03" w:rsidRPr="001E68A3" w:rsidRDefault="00E14A03" w:rsidP="007E2ECA">
            <w:pPr>
              <w:spacing w:after="0" w:line="240" w:lineRule="auto"/>
              <w:rPr>
                <w:rFonts w:asciiTheme="minorHAnsi" w:hAnsiTheme="minorHAnsi"/>
                <w:sz w:val="22"/>
              </w:rPr>
            </w:pPr>
          </w:p>
        </w:tc>
      </w:tr>
      <w:tr w:rsidR="007E2ECA" w:rsidRPr="001E68A3" w:rsidTr="007E2ECA">
        <w:trPr>
          <w:trHeight w:val="1250"/>
        </w:trPr>
        <w:tc>
          <w:tcPr>
            <w:tcW w:w="11095" w:type="dxa"/>
            <w:gridSpan w:val="2"/>
          </w:tcPr>
          <w:p w:rsidR="007E2ECA" w:rsidRDefault="007E2ECA" w:rsidP="007E2ECA">
            <w:pPr>
              <w:spacing w:after="0" w:line="240" w:lineRule="auto"/>
              <w:rPr>
                <w:rFonts w:asciiTheme="minorHAnsi" w:hAnsiTheme="minorHAnsi"/>
                <w:sz w:val="22"/>
              </w:rPr>
            </w:pPr>
            <w:r w:rsidRPr="001E68A3">
              <w:rPr>
                <w:rFonts w:asciiTheme="minorHAnsi" w:hAnsiTheme="minorHAnsi"/>
                <w:sz w:val="22"/>
              </w:rPr>
              <w:lastRenderedPageBreak/>
              <w:t>Questions and/or activiti</w:t>
            </w:r>
            <w:r w:rsidR="003974F8">
              <w:rPr>
                <w:rFonts w:asciiTheme="minorHAnsi" w:hAnsiTheme="minorHAnsi"/>
                <w:sz w:val="22"/>
              </w:rPr>
              <w:t>es for higher order thinking: (5</w:t>
            </w:r>
            <w:r w:rsidRPr="001E68A3">
              <w:rPr>
                <w:rFonts w:asciiTheme="minorHAnsi" w:hAnsiTheme="minorHAnsi"/>
                <w:sz w:val="22"/>
              </w:rPr>
              <w:t xml:space="preserve"> pts.)</w:t>
            </w:r>
          </w:p>
          <w:p w:rsidR="00E14A03" w:rsidRPr="00CA5CE8" w:rsidRDefault="00E14A03" w:rsidP="00E14A03">
            <w:pPr>
              <w:numPr>
                <w:ilvl w:val="0"/>
                <w:numId w:val="21"/>
              </w:numPr>
              <w:spacing w:after="0" w:line="240" w:lineRule="auto"/>
              <w:rPr>
                <w:rFonts w:asciiTheme="minorHAnsi" w:hAnsiTheme="minorHAnsi"/>
                <w:color w:val="008000"/>
                <w:sz w:val="22"/>
              </w:rPr>
            </w:pPr>
            <w:r w:rsidRPr="00CA5CE8">
              <w:rPr>
                <w:rFonts w:asciiTheme="minorHAnsi" w:hAnsiTheme="minorHAnsi"/>
                <w:color w:val="008000"/>
                <w:sz w:val="22"/>
              </w:rPr>
              <w:t xml:space="preserve">Identify high-order thinking questions that cannot be answered with a yes or no. </w:t>
            </w:r>
          </w:p>
          <w:p w:rsidR="00CA5CE8" w:rsidRPr="00CA5CE8" w:rsidRDefault="00CA5CE8" w:rsidP="00E14A03">
            <w:pPr>
              <w:numPr>
                <w:ilvl w:val="0"/>
                <w:numId w:val="21"/>
              </w:numPr>
              <w:spacing w:after="0" w:line="240" w:lineRule="auto"/>
              <w:rPr>
                <w:rFonts w:asciiTheme="minorHAnsi" w:hAnsiTheme="minorHAnsi"/>
                <w:color w:val="008000"/>
                <w:sz w:val="22"/>
              </w:rPr>
            </w:pPr>
            <w:r w:rsidRPr="00CA5CE8">
              <w:rPr>
                <w:rFonts w:asciiTheme="minorHAnsi" w:hAnsiTheme="minorHAnsi"/>
                <w:color w:val="008000"/>
                <w:sz w:val="22"/>
              </w:rPr>
              <w:t xml:space="preserve">Consult Bloom’s Taxonomy </w:t>
            </w:r>
          </w:p>
          <w:p w:rsidR="00E14A03" w:rsidRPr="00CA5CE8" w:rsidRDefault="00E14A03" w:rsidP="00E14A03">
            <w:pPr>
              <w:numPr>
                <w:ilvl w:val="0"/>
                <w:numId w:val="21"/>
              </w:numPr>
              <w:spacing w:after="0" w:line="240" w:lineRule="auto"/>
              <w:rPr>
                <w:rFonts w:asciiTheme="minorHAnsi" w:hAnsiTheme="minorHAnsi"/>
                <w:color w:val="008000"/>
                <w:sz w:val="22"/>
              </w:rPr>
            </w:pPr>
            <w:r w:rsidRPr="00CA5CE8">
              <w:rPr>
                <w:rFonts w:asciiTheme="minorHAnsi" w:hAnsiTheme="minorHAnsi"/>
                <w:color w:val="008000"/>
                <w:sz w:val="22"/>
              </w:rPr>
              <w:t>Should be aligned to standards and objectives</w:t>
            </w:r>
          </w:p>
          <w:p w:rsidR="00E14A03" w:rsidRPr="00CA5CE8" w:rsidRDefault="00E14A03" w:rsidP="00E14A03">
            <w:pPr>
              <w:numPr>
                <w:ilvl w:val="0"/>
                <w:numId w:val="21"/>
              </w:numPr>
              <w:spacing w:after="0" w:line="240" w:lineRule="auto"/>
              <w:rPr>
                <w:rFonts w:asciiTheme="minorHAnsi" w:hAnsiTheme="minorHAnsi"/>
                <w:color w:val="008000"/>
                <w:sz w:val="22"/>
              </w:rPr>
            </w:pPr>
            <w:r w:rsidRPr="00CA5CE8">
              <w:rPr>
                <w:rFonts w:asciiTheme="minorHAnsi" w:hAnsiTheme="minorHAnsi"/>
                <w:color w:val="008000"/>
                <w:sz w:val="22"/>
              </w:rPr>
              <w:t xml:space="preserve">Should </w:t>
            </w:r>
            <w:r w:rsidR="00CA5CE8" w:rsidRPr="00CA5CE8">
              <w:rPr>
                <w:rFonts w:asciiTheme="minorHAnsi" w:hAnsiTheme="minorHAnsi"/>
                <w:color w:val="008000"/>
                <w:sz w:val="22"/>
              </w:rPr>
              <w:t xml:space="preserve">be embedded within the set, instructional procedures, and closure as well. </w:t>
            </w:r>
          </w:p>
          <w:p w:rsidR="00CA5CE8" w:rsidRPr="00CA5CE8" w:rsidRDefault="00CA5CE8" w:rsidP="00E14A03">
            <w:pPr>
              <w:numPr>
                <w:ilvl w:val="0"/>
                <w:numId w:val="21"/>
              </w:numPr>
              <w:spacing w:after="0" w:line="240" w:lineRule="auto"/>
              <w:rPr>
                <w:rFonts w:asciiTheme="minorHAnsi" w:hAnsiTheme="minorHAnsi"/>
                <w:sz w:val="22"/>
              </w:rPr>
            </w:pPr>
            <w:r w:rsidRPr="00CA5CE8">
              <w:rPr>
                <w:rFonts w:asciiTheme="minorHAnsi" w:hAnsiTheme="minorHAnsi"/>
                <w:color w:val="008000"/>
                <w:sz w:val="22"/>
              </w:rPr>
              <w:t>Minimum of 5 quality questions.</w:t>
            </w:r>
          </w:p>
          <w:p w:rsidR="00CA5CE8" w:rsidRPr="00E14A03" w:rsidRDefault="00CA5CE8" w:rsidP="00CA5CE8">
            <w:pPr>
              <w:spacing w:after="0" w:line="240" w:lineRule="auto"/>
              <w:rPr>
                <w:rFonts w:asciiTheme="minorHAnsi" w:hAnsiTheme="minorHAnsi"/>
                <w:sz w:val="22"/>
              </w:rPr>
            </w:pPr>
          </w:p>
        </w:tc>
      </w:tr>
      <w:tr w:rsidR="007E2ECA" w:rsidRPr="001E68A3" w:rsidTr="00FD2116">
        <w:trPr>
          <w:trHeight w:val="980"/>
        </w:trPr>
        <w:tc>
          <w:tcPr>
            <w:tcW w:w="11095" w:type="dxa"/>
            <w:gridSpan w:val="2"/>
          </w:tcPr>
          <w:p w:rsidR="007E2ECA" w:rsidRDefault="007E2ECA" w:rsidP="007E2ECA">
            <w:pPr>
              <w:spacing w:after="0" w:line="240" w:lineRule="auto"/>
              <w:rPr>
                <w:rFonts w:asciiTheme="minorHAnsi" w:hAnsiTheme="minorHAnsi"/>
                <w:sz w:val="22"/>
              </w:rPr>
            </w:pPr>
            <w:r w:rsidRPr="001E68A3">
              <w:rPr>
                <w:rFonts w:asciiTheme="minorHAnsi" w:hAnsiTheme="minorHAnsi"/>
                <w:sz w:val="22"/>
              </w:rPr>
              <w:t>Adaptati</w:t>
            </w:r>
            <w:r w:rsidR="003974F8">
              <w:rPr>
                <w:rFonts w:asciiTheme="minorHAnsi" w:hAnsiTheme="minorHAnsi"/>
                <w:sz w:val="22"/>
              </w:rPr>
              <w:t>ons to Meet Individual Needs: (5</w:t>
            </w:r>
            <w:r w:rsidRPr="001E68A3">
              <w:rPr>
                <w:rFonts w:asciiTheme="minorHAnsi" w:hAnsiTheme="minorHAnsi"/>
                <w:sz w:val="22"/>
              </w:rPr>
              <w:t xml:space="preserve"> pts.)</w:t>
            </w:r>
          </w:p>
          <w:p w:rsidR="00481FDE" w:rsidRPr="00481FDE" w:rsidRDefault="00481FDE" w:rsidP="00481FDE">
            <w:pPr>
              <w:numPr>
                <w:ilvl w:val="0"/>
                <w:numId w:val="9"/>
              </w:numPr>
              <w:spacing w:after="0" w:line="240" w:lineRule="auto"/>
              <w:rPr>
                <w:rFonts w:asciiTheme="minorHAnsi" w:hAnsiTheme="minorHAnsi"/>
                <w:color w:val="008000"/>
                <w:sz w:val="22"/>
              </w:rPr>
            </w:pPr>
            <w:r w:rsidRPr="00481FDE">
              <w:rPr>
                <w:rFonts w:asciiTheme="minorHAnsi" w:hAnsiTheme="minorHAnsi"/>
                <w:color w:val="008000"/>
                <w:sz w:val="22"/>
              </w:rPr>
              <w:t>How will you adapt the instruction to meet the needs of individual students?</w:t>
            </w:r>
          </w:p>
          <w:p w:rsidR="00481FDE" w:rsidRPr="00481FDE" w:rsidRDefault="00481FDE" w:rsidP="00481FDE">
            <w:pPr>
              <w:numPr>
                <w:ilvl w:val="0"/>
                <w:numId w:val="9"/>
              </w:numPr>
              <w:spacing w:after="0" w:line="240" w:lineRule="auto"/>
              <w:rPr>
                <w:rFonts w:asciiTheme="minorHAnsi" w:hAnsiTheme="minorHAnsi"/>
                <w:color w:val="008000"/>
                <w:sz w:val="22"/>
              </w:rPr>
            </w:pPr>
            <w:r w:rsidRPr="00481FDE">
              <w:rPr>
                <w:rFonts w:asciiTheme="minorHAnsi" w:hAnsiTheme="minorHAnsi"/>
                <w:color w:val="008000"/>
                <w:sz w:val="22"/>
              </w:rPr>
              <w:t>Not what-if scenarios</w:t>
            </w:r>
          </w:p>
          <w:p w:rsidR="00481FDE" w:rsidRDefault="00481FDE" w:rsidP="00481FDE">
            <w:pPr>
              <w:numPr>
                <w:ilvl w:val="0"/>
                <w:numId w:val="9"/>
              </w:numPr>
              <w:spacing w:after="0" w:line="240" w:lineRule="auto"/>
              <w:rPr>
                <w:rFonts w:asciiTheme="minorHAnsi" w:hAnsiTheme="minorHAnsi"/>
                <w:color w:val="008000"/>
                <w:sz w:val="22"/>
              </w:rPr>
            </w:pPr>
            <w:r w:rsidRPr="00481FDE">
              <w:rPr>
                <w:rFonts w:asciiTheme="minorHAnsi" w:hAnsiTheme="minorHAnsi"/>
                <w:color w:val="008000"/>
                <w:sz w:val="22"/>
              </w:rPr>
              <w:t>Actually pieces used in the procedure of the lesson</w:t>
            </w:r>
          </w:p>
          <w:p w:rsidR="00481FDE" w:rsidRPr="00481FDE" w:rsidRDefault="00481FDE" w:rsidP="00481FDE">
            <w:pPr>
              <w:spacing w:after="0" w:line="240" w:lineRule="auto"/>
              <w:rPr>
                <w:rFonts w:asciiTheme="minorHAnsi" w:hAnsiTheme="minorHAnsi"/>
                <w:color w:val="008000"/>
                <w:sz w:val="22"/>
              </w:rPr>
            </w:pPr>
          </w:p>
          <w:p w:rsidR="00481FDE" w:rsidRPr="00481FDE" w:rsidRDefault="00481FDE" w:rsidP="00481FDE">
            <w:pPr>
              <w:spacing w:after="0" w:line="240" w:lineRule="auto"/>
              <w:rPr>
                <w:rFonts w:asciiTheme="minorHAnsi" w:hAnsiTheme="minorHAnsi"/>
                <w:sz w:val="22"/>
              </w:rPr>
            </w:pPr>
            <w:r w:rsidRPr="00481FDE">
              <w:rPr>
                <w:rFonts w:asciiTheme="minorHAnsi" w:hAnsiTheme="minorHAnsi"/>
                <w:sz w:val="22"/>
              </w:rPr>
              <w:t>High-Level Learners:</w:t>
            </w:r>
          </w:p>
          <w:p w:rsidR="00481FDE" w:rsidRPr="00481FDE" w:rsidRDefault="00481FDE" w:rsidP="00481FDE">
            <w:pPr>
              <w:spacing w:after="0" w:line="240" w:lineRule="auto"/>
              <w:rPr>
                <w:rFonts w:asciiTheme="minorHAnsi" w:hAnsiTheme="minorHAnsi"/>
                <w:sz w:val="22"/>
              </w:rPr>
            </w:pPr>
            <w:r w:rsidRPr="00481FDE">
              <w:rPr>
                <w:rFonts w:asciiTheme="minorHAnsi" w:hAnsiTheme="minorHAnsi"/>
                <w:sz w:val="22"/>
              </w:rPr>
              <w:t>On-Level Learners:</w:t>
            </w:r>
          </w:p>
          <w:p w:rsidR="00481FDE" w:rsidRPr="00481FDE" w:rsidRDefault="00481FDE" w:rsidP="00481FDE">
            <w:pPr>
              <w:spacing w:after="0" w:line="240" w:lineRule="auto"/>
              <w:rPr>
                <w:rFonts w:asciiTheme="minorHAnsi" w:hAnsiTheme="minorHAnsi"/>
                <w:sz w:val="22"/>
              </w:rPr>
            </w:pPr>
            <w:r w:rsidRPr="00481FDE">
              <w:rPr>
                <w:rFonts w:asciiTheme="minorHAnsi" w:hAnsiTheme="minorHAnsi"/>
                <w:sz w:val="22"/>
              </w:rPr>
              <w:t>Struggling Learners:</w:t>
            </w:r>
          </w:p>
          <w:p w:rsidR="00481FDE" w:rsidRPr="00481FDE" w:rsidRDefault="00481FDE" w:rsidP="00481FDE">
            <w:pPr>
              <w:spacing w:after="0" w:line="240" w:lineRule="auto"/>
              <w:rPr>
                <w:rFonts w:asciiTheme="minorHAnsi" w:hAnsiTheme="minorHAnsi"/>
                <w:sz w:val="22"/>
              </w:rPr>
            </w:pPr>
            <w:r w:rsidRPr="00481FDE">
              <w:rPr>
                <w:rFonts w:asciiTheme="minorHAnsi" w:hAnsiTheme="minorHAnsi"/>
                <w:sz w:val="22"/>
              </w:rPr>
              <w:t>English Language Learner:</w:t>
            </w:r>
          </w:p>
          <w:p w:rsidR="00481FDE" w:rsidRPr="00481FDE" w:rsidRDefault="00481FDE" w:rsidP="00481FDE">
            <w:pPr>
              <w:spacing w:after="0" w:line="240" w:lineRule="auto"/>
              <w:rPr>
                <w:rFonts w:asciiTheme="minorHAnsi" w:hAnsiTheme="minorHAnsi"/>
                <w:color w:val="008000"/>
                <w:sz w:val="22"/>
              </w:rPr>
            </w:pPr>
          </w:p>
          <w:p w:rsidR="00481FDE" w:rsidRPr="00481FDE" w:rsidRDefault="00481FDE" w:rsidP="00481FDE">
            <w:pPr>
              <w:numPr>
                <w:ilvl w:val="0"/>
                <w:numId w:val="10"/>
              </w:numPr>
              <w:spacing w:after="0" w:line="240" w:lineRule="auto"/>
              <w:rPr>
                <w:rFonts w:asciiTheme="minorHAnsi" w:hAnsiTheme="minorHAnsi"/>
                <w:color w:val="008000"/>
                <w:sz w:val="22"/>
              </w:rPr>
            </w:pPr>
            <w:r w:rsidRPr="00481FDE">
              <w:rPr>
                <w:rFonts w:asciiTheme="minorHAnsi" w:hAnsiTheme="minorHAnsi"/>
                <w:color w:val="008000"/>
                <w:sz w:val="22"/>
              </w:rPr>
              <w:t>What other individual needs of the students/class you are teaching should be considered?</w:t>
            </w:r>
          </w:p>
          <w:p w:rsidR="00481FDE" w:rsidRPr="001E68A3" w:rsidRDefault="00481FDE" w:rsidP="007E2ECA">
            <w:pPr>
              <w:spacing w:after="0" w:line="240" w:lineRule="auto"/>
              <w:rPr>
                <w:rFonts w:asciiTheme="minorHAnsi" w:hAnsiTheme="minorHAnsi"/>
                <w:sz w:val="22"/>
              </w:rPr>
            </w:pPr>
          </w:p>
        </w:tc>
      </w:tr>
      <w:tr w:rsidR="007E2ECA" w:rsidRPr="001E68A3" w:rsidTr="00FD2116">
        <w:trPr>
          <w:trHeight w:val="1160"/>
        </w:trPr>
        <w:tc>
          <w:tcPr>
            <w:tcW w:w="11095" w:type="dxa"/>
            <w:gridSpan w:val="2"/>
          </w:tcPr>
          <w:p w:rsidR="007E2ECA" w:rsidRDefault="007E2ECA" w:rsidP="00FD2116">
            <w:pPr>
              <w:spacing w:after="0" w:line="240" w:lineRule="auto"/>
              <w:rPr>
                <w:rFonts w:asciiTheme="minorHAnsi" w:hAnsiTheme="minorHAnsi"/>
                <w:sz w:val="22"/>
              </w:rPr>
            </w:pPr>
            <w:r w:rsidRPr="001E68A3">
              <w:rPr>
                <w:rFonts w:asciiTheme="minorHAnsi" w:hAnsiTheme="minorHAnsi"/>
                <w:sz w:val="22"/>
              </w:rPr>
              <w:t>Management/Safety Issues: (3 pts.)</w:t>
            </w:r>
          </w:p>
          <w:p w:rsidR="00481FDE" w:rsidRPr="00481FDE" w:rsidRDefault="00481FDE" w:rsidP="00481FDE">
            <w:pPr>
              <w:numPr>
                <w:ilvl w:val="0"/>
                <w:numId w:val="10"/>
              </w:numPr>
              <w:spacing w:after="0" w:line="240" w:lineRule="auto"/>
              <w:rPr>
                <w:rFonts w:asciiTheme="minorHAnsi" w:hAnsiTheme="minorHAnsi"/>
                <w:color w:val="008000"/>
                <w:sz w:val="22"/>
              </w:rPr>
            </w:pPr>
            <w:r w:rsidRPr="00481FDE">
              <w:rPr>
                <w:rFonts w:asciiTheme="minorHAnsi" w:hAnsiTheme="minorHAnsi"/>
                <w:color w:val="008000"/>
                <w:sz w:val="22"/>
              </w:rPr>
              <w:t xml:space="preserve">Describe any management and/or safety issues that need to be considered when teaching the lesson. </w:t>
            </w:r>
          </w:p>
          <w:p w:rsidR="00481FDE" w:rsidRPr="00481FDE" w:rsidRDefault="00481FDE" w:rsidP="00481FDE">
            <w:pPr>
              <w:numPr>
                <w:ilvl w:val="0"/>
                <w:numId w:val="10"/>
              </w:numPr>
              <w:spacing w:after="0" w:line="240" w:lineRule="auto"/>
              <w:rPr>
                <w:rFonts w:asciiTheme="minorHAnsi" w:hAnsiTheme="minorHAnsi"/>
                <w:color w:val="008000"/>
                <w:sz w:val="22"/>
              </w:rPr>
            </w:pPr>
            <w:r w:rsidRPr="00481FDE">
              <w:rPr>
                <w:rFonts w:asciiTheme="minorHAnsi" w:hAnsiTheme="minorHAnsi"/>
                <w:color w:val="008000"/>
                <w:sz w:val="22"/>
              </w:rPr>
              <w:t xml:space="preserve">What supports and </w:t>
            </w:r>
            <w:r w:rsidRPr="00481FDE">
              <w:rPr>
                <w:rFonts w:asciiTheme="minorHAnsi" w:hAnsiTheme="minorHAnsi"/>
                <w:color w:val="008000"/>
                <w:sz w:val="22"/>
                <w:u w:val="single"/>
              </w:rPr>
              <w:t>behavioral management strategies</w:t>
            </w:r>
            <w:r w:rsidRPr="00481FDE">
              <w:rPr>
                <w:rFonts w:asciiTheme="minorHAnsi" w:hAnsiTheme="minorHAnsi"/>
                <w:color w:val="008000"/>
                <w:sz w:val="22"/>
              </w:rPr>
              <w:t xml:space="preserve"> are you providing to your students to facilitate a smooth and structured lesson?  </w:t>
            </w:r>
          </w:p>
          <w:p w:rsidR="00481FDE" w:rsidRDefault="00481FDE" w:rsidP="00481FDE">
            <w:pPr>
              <w:numPr>
                <w:ilvl w:val="0"/>
                <w:numId w:val="10"/>
              </w:numPr>
              <w:spacing w:after="0" w:line="240" w:lineRule="auto"/>
              <w:rPr>
                <w:rFonts w:asciiTheme="minorHAnsi" w:hAnsiTheme="minorHAnsi"/>
                <w:color w:val="008000"/>
                <w:sz w:val="22"/>
              </w:rPr>
            </w:pPr>
            <w:r w:rsidRPr="00481FDE">
              <w:rPr>
                <w:rFonts w:asciiTheme="minorHAnsi" w:hAnsiTheme="minorHAnsi"/>
                <w:color w:val="008000"/>
                <w:sz w:val="22"/>
              </w:rPr>
              <w:t>Provide classroom-wide strategies as well as those needed for specific students.</w:t>
            </w:r>
          </w:p>
          <w:p w:rsidR="00481FDE" w:rsidRDefault="00481FDE" w:rsidP="00481FDE">
            <w:pPr>
              <w:numPr>
                <w:ilvl w:val="0"/>
                <w:numId w:val="10"/>
              </w:numPr>
              <w:spacing w:after="0" w:line="240" w:lineRule="auto"/>
              <w:rPr>
                <w:rFonts w:asciiTheme="minorHAnsi" w:hAnsiTheme="minorHAnsi"/>
                <w:color w:val="008000"/>
                <w:sz w:val="22"/>
              </w:rPr>
            </w:pPr>
            <w:r>
              <w:rPr>
                <w:rFonts w:asciiTheme="minorHAnsi" w:hAnsiTheme="minorHAnsi"/>
                <w:color w:val="008000"/>
                <w:sz w:val="22"/>
              </w:rPr>
              <w:t>Discuss procedures for material management</w:t>
            </w:r>
          </w:p>
          <w:p w:rsidR="00481FDE" w:rsidRPr="00481FDE" w:rsidRDefault="00481FDE" w:rsidP="00481FDE">
            <w:pPr>
              <w:numPr>
                <w:ilvl w:val="0"/>
                <w:numId w:val="10"/>
              </w:numPr>
              <w:spacing w:after="0" w:line="240" w:lineRule="auto"/>
              <w:rPr>
                <w:rFonts w:asciiTheme="minorHAnsi" w:hAnsiTheme="minorHAnsi"/>
                <w:color w:val="008000"/>
                <w:sz w:val="22"/>
              </w:rPr>
            </w:pPr>
            <w:r>
              <w:rPr>
                <w:rFonts w:asciiTheme="minorHAnsi" w:hAnsiTheme="minorHAnsi"/>
                <w:color w:val="008000"/>
                <w:sz w:val="22"/>
              </w:rPr>
              <w:t>Consider an attention getter such as “”Class, class” “Yes, Yes”</w:t>
            </w:r>
          </w:p>
          <w:p w:rsidR="00481FDE" w:rsidRPr="001E68A3" w:rsidRDefault="00481FDE" w:rsidP="00FD2116">
            <w:pPr>
              <w:spacing w:after="0" w:line="240" w:lineRule="auto"/>
              <w:rPr>
                <w:rFonts w:asciiTheme="minorHAnsi" w:hAnsiTheme="minorHAnsi"/>
                <w:sz w:val="22"/>
              </w:rPr>
            </w:pPr>
          </w:p>
        </w:tc>
      </w:tr>
      <w:tr w:rsidR="00FD2116" w:rsidRPr="001E68A3" w:rsidTr="00FD2116">
        <w:trPr>
          <w:trHeight w:val="350"/>
        </w:trPr>
        <w:tc>
          <w:tcPr>
            <w:tcW w:w="11095" w:type="dxa"/>
            <w:gridSpan w:val="2"/>
          </w:tcPr>
          <w:p w:rsidR="00FD2116" w:rsidRPr="001E68A3" w:rsidRDefault="003974F8" w:rsidP="00FD2116">
            <w:pPr>
              <w:spacing w:after="0" w:line="240" w:lineRule="auto"/>
              <w:jc w:val="center"/>
              <w:rPr>
                <w:rFonts w:asciiTheme="minorHAnsi" w:hAnsiTheme="minorHAnsi"/>
                <w:sz w:val="22"/>
              </w:rPr>
            </w:pPr>
            <w:r>
              <w:rPr>
                <w:rFonts w:asciiTheme="minorHAnsi" w:hAnsiTheme="minorHAnsi"/>
                <w:sz w:val="22"/>
              </w:rPr>
              <w:t>Material/Resources: (2</w:t>
            </w:r>
            <w:r w:rsidR="00FD2116" w:rsidRPr="001E68A3">
              <w:rPr>
                <w:rFonts w:asciiTheme="minorHAnsi" w:hAnsiTheme="minorHAnsi"/>
                <w:sz w:val="22"/>
              </w:rPr>
              <w:t xml:space="preserve"> pts.)</w:t>
            </w:r>
          </w:p>
        </w:tc>
      </w:tr>
      <w:tr w:rsidR="00FD2116" w:rsidRPr="001E68A3" w:rsidTr="00FD2116">
        <w:trPr>
          <w:trHeight w:val="1340"/>
        </w:trPr>
        <w:tc>
          <w:tcPr>
            <w:tcW w:w="5547" w:type="dxa"/>
          </w:tcPr>
          <w:p w:rsidR="00FD2116" w:rsidRPr="001E68A3" w:rsidRDefault="00FD2116" w:rsidP="00FD2116">
            <w:pPr>
              <w:spacing w:after="0" w:line="240" w:lineRule="auto"/>
              <w:rPr>
                <w:rFonts w:asciiTheme="minorHAnsi" w:hAnsiTheme="minorHAnsi"/>
                <w:sz w:val="22"/>
              </w:rPr>
            </w:pPr>
            <w:r w:rsidRPr="001E68A3">
              <w:rPr>
                <w:rFonts w:asciiTheme="minorHAnsi" w:hAnsiTheme="minorHAnsi"/>
                <w:sz w:val="22"/>
              </w:rPr>
              <w:t>Teacher:</w:t>
            </w:r>
          </w:p>
          <w:p w:rsidR="001E68A3" w:rsidRPr="001E68A3" w:rsidRDefault="001E68A3" w:rsidP="00FD2116">
            <w:pPr>
              <w:spacing w:after="0" w:line="240" w:lineRule="auto"/>
              <w:rPr>
                <w:rFonts w:asciiTheme="minorHAnsi" w:hAnsiTheme="minorHAnsi"/>
                <w:color w:val="008000"/>
                <w:sz w:val="22"/>
              </w:rPr>
            </w:pPr>
            <w:r w:rsidRPr="001E68A3">
              <w:rPr>
                <w:rFonts w:asciiTheme="minorHAnsi" w:hAnsiTheme="minorHAnsi"/>
                <w:color w:val="008000"/>
                <w:sz w:val="22"/>
              </w:rPr>
              <w:t>What do you need for this lesson? Attach a copy or provide a link to all handouts.</w:t>
            </w:r>
          </w:p>
        </w:tc>
        <w:tc>
          <w:tcPr>
            <w:tcW w:w="5548" w:type="dxa"/>
          </w:tcPr>
          <w:p w:rsidR="00FD2116" w:rsidRPr="001E68A3" w:rsidRDefault="00FD2116" w:rsidP="00FD2116">
            <w:pPr>
              <w:spacing w:after="0" w:line="240" w:lineRule="auto"/>
              <w:rPr>
                <w:rFonts w:asciiTheme="minorHAnsi" w:hAnsiTheme="minorHAnsi"/>
                <w:sz w:val="22"/>
              </w:rPr>
            </w:pPr>
            <w:r w:rsidRPr="001E68A3">
              <w:rPr>
                <w:rFonts w:asciiTheme="minorHAnsi" w:hAnsiTheme="minorHAnsi"/>
                <w:sz w:val="22"/>
              </w:rPr>
              <w:t>Students:</w:t>
            </w:r>
          </w:p>
          <w:p w:rsidR="001E68A3" w:rsidRPr="001E68A3" w:rsidRDefault="001E68A3" w:rsidP="00FD2116">
            <w:pPr>
              <w:spacing w:after="0" w:line="240" w:lineRule="auto"/>
              <w:rPr>
                <w:rFonts w:asciiTheme="minorHAnsi" w:hAnsiTheme="minorHAnsi"/>
                <w:color w:val="008000"/>
                <w:sz w:val="22"/>
              </w:rPr>
            </w:pPr>
            <w:r w:rsidRPr="001E68A3">
              <w:rPr>
                <w:rFonts w:asciiTheme="minorHAnsi" w:hAnsiTheme="minorHAnsi"/>
                <w:color w:val="008000"/>
                <w:sz w:val="22"/>
              </w:rPr>
              <w:t>What do students need for this lesson? Attach a copy or provide a link to all handouts.</w:t>
            </w:r>
          </w:p>
        </w:tc>
      </w:tr>
      <w:tr w:rsidR="00FD2116" w:rsidRPr="001E68A3" w:rsidTr="00FD2116">
        <w:trPr>
          <w:trHeight w:val="1250"/>
        </w:trPr>
        <w:tc>
          <w:tcPr>
            <w:tcW w:w="11095" w:type="dxa"/>
            <w:gridSpan w:val="2"/>
          </w:tcPr>
          <w:p w:rsidR="00FD2116" w:rsidRPr="001E68A3" w:rsidRDefault="003974F8">
            <w:pPr>
              <w:rPr>
                <w:rFonts w:asciiTheme="minorHAnsi" w:hAnsiTheme="minorHAnsi"/>
                <w:sz w:val="22"/>
              </w:rPr>
            </w:pPr>
            <w:r>
              <w:rPr>
                <w:rFonts w:asciiTheme="minorHAnsi" w:hAnsiTheme="minorHAnsi"/>
                <w:sz w:val="22"/>
              </w:rPr>
              <w:lastRenderedPageBreak/>
              <w:t>References: (2</w:t>
            </w:r>
            <w:r w:rsidR="00FD2116" w:rsidRPr="001E68A3">
              <w:rPr>
                <w:rFonts w:asciiTheme="minorHAnsi" w:hAnsiTheme="minorHAnsi"/>
                <w:sz w:val="22"/>
              </w:rPr>
              <w:t xml:space="preserve"> pts.)</w:t>
            </w:r>
          </w:p>
          <w:p w:rsidR="001E68A3" w:rsidRPr="001E68A3" w:rsidRDefault="001E68A3" w:rsidP="001E68A3">
            <w:pPr>
              <w:rPr>
                <w:rFonts w:asciiTheme="minorHAnsi" w:hAnsiTheme="minorHAnsi"/>
                <w:color w:val="008000"/>
                <w:sz w:val="22"/>
              </w:rPr>
            </w:pPr>
            <w:r w:rsidRPr="001E68A3">
              <w:rPr>
                <w:rFonts w:asciiTheme="minorHAnsi" w:hAnsiTheme="minorHAnsi"/>
                <w:color w:val="008000"/>
                <w:sz w:val="22"/>
              </w:rPr>
              <w:t>List the sources used in this lesson with applicable URLs or bibliographic information.</w:t>
            </w:r>
          </w:p>
        </w:tc>
      </w:tr>
    </w:tbl>
    <w:p w:rsidR="007E2ECA" w:rsidRDefault="007E2ECA" w:rsidP="00493C58">
      <w:pPr>
        <w:spacing w:after="0" w:line="240" w:lineRule="auto"/>
      </w:pPr>
    </w:p>
    <w:tbl>
      <w:tblPr>
        <w:tblW w:w="11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95"/>
      </w:tblGrid>
      <w:tr w:rsidR="000575D7" w:rsidRPr="001E68A3" w:rsidTr="0071571B">
        <w:trPr>
          <w:trHeight w:val="296"/>
        </w:trPr>
        <w:tc>
          <w:tcPr>
            <w:tcW w:w="11095" w:type="dxa"/>
            <w:shd w:val="clear" w:color="auto" w:fill="CCFFFF"/>
          </w:tcPr>
          <w:p w:rsidR="000575D7" w:rsidRPr="001E68A3" w:rsidRDefault="000575D7" w:rsidP="003974F8">
            <w:pPr>
              <w:spacing w:after="0" w:line="240" w:lineRule="auto"/>
              <w:rPr>
                <w:rFonts w:asciiTheme="minorHAnsi" w:hAnsiTheme="minorHAnsi"/>
                <w:sz w:val="22"/>
              </w:rPr>
            </w:pPr>
            <w:r w:rsidRPr="001E68A3">
              <w:rPr>
                <w:rFonts w:asciiTheme="minorHAnsi" w:hAnsiTheme="minorHAnsi"/>
                <w:sz w:val="22"/>
              </w:rPr>
              <w:t>Rationale/Theoretical Reasoning</w:t>
            </w:r>
            <w:r w:rsidR="001111DC" w:rsidRPr="001E68A3">
              <w:rPr>
                <w:rFonts w:asciiTheme="minorHAnsi" w:hAnsiTheme="minorHAnsi"/>
                <w:sz w:val="22"/>
              </w:rPr>
              <w:t xml:space="preserve"> </w:t>
            </w:r>
          </w:p>
        </w:tc>
      </w:tr>
      <w:tr w:rsidR="000575D7" w:rsidRPr="001E68A3" w:rsidTr="000575D7">
        <w:trPr>
          <w:trHeight w:val="296"/>
        </w:trPr>
        <w:tc>
          <w:tcPr>
            <w:tcW w:w="11095" w:type="dxa"/>
          </w:tcPr>
          <w:p w:rsidR="007E2ECA" w:rsidRPr="001E68A3" w:rsidRDefault="007E2ECA" w:rsidP="007E2ECA">
            <w:pPr>
              <w:spacing w:after="0" w:line="240" w:lineRule="auto"/>
              <w:rPr>
                <w:rFonts w:asciiTheme="minorHAnsi" w:hAnsiTheme="minorHAnsi"/>
                <w:sz w:val="22"/>
              </w:rPr>
            </w:pPr>
            <w:r w:rsidRPr="001E68A3">
              <w:rPr>
                <w:rFonts w:asciiTheme="minorHAnsi" w:hAnsiTheme="minorHAnsi"/>
                <w:sz w:val="22"/>
              </w:rPr>
              <w:t>Misconceptions</w:t>
            </w:r>
            <w:r w:rsidR="003974F8">
              <w:rPr>
                <w:rFonts w:asciiTheme="minorHAnsi" w:hAnsiTheme="minorHAnsi"/>
                <w:sz w:val="22"/>
              </w:rPr>
              <w:t xml:space="preserve"> </w:t>
            </w:r>
            <w:r w:rsidR="003974F8">
              <w:rPr>
                <w:rFonts w:asciiTheme="minorHAnsi" w:hAnsiTheme="minorHAnsi"/>
                <w:noProof/>
                <w:sz w:val="22"/>
              </w:rPr>
              <w:t>(3</w:t>
            </w:r>
            <w:r w:rsidR="003974F8" w:rsidRPr="001E68A3">
              <w:rPr>
                <w:rFonts w:asciiTheme="minorHAnsi" w:hAnsiTheme="minorHAnsi"/>
                <w:noProof/>
                <w:sz w:val="22"/>
              </w:rPr>
              <w:t xml:space="preserve"> pts.)</w:t>
            </w:r>
            <w:r w:rsidRPr="001E68A3">
              <w:rPr>
                <w:rFonts w:asciiTheme="minorHAnsi" w:hAnsiTheme="minorHAnsi"/>
                <w:sz w:val="22"/>
              </w:rPr>
              <w:t>:</w:t>
            </w:r>
          </w:p>
          <w:p w:rsidR="00481FDE" w:rsidRPr="00481FDE" w:rsidRDefault="00481FDE" w:rsidP="00481FDE">
            <w:pPr>
              <w:numPr>
                <w:ilvl w:val="0"/>
                <w:numId w:val="11"/>
              </w:numPr>
              <w:spacing w:after="0" w:line="240" w:lineRule="auto"/>
              <w:rPr>
                <w:rFonts w:asciiTheme="minorHAnsi" w:hAnsiTheme="minorHAnsi"/>
                <w:color w:val="008000"/>
                <w:sz w:val="22"/>
              </w:rPr>
            </w:pPr>
            <w:r w:rsidRPr="00481FDE">
              <w:rPr>
                <w:rFonts w:asciiTheme="minorHAnsi" w:hAnsiTheme="minorHAnsi"/>
                <w:color w:val="008000"/>
                <w:sz w:val="22"/>
              </w:rPr>
              <w:t>What are some common areas in which students are likely to have misconceptions or difficulties pertaining to the specific content that you are teaching?</w:t>
            </w:r>
          </w:p>
          <w:p w:rsidR="007E2ECA" w:rsidRDefault="00481FDE" w:rsidP="00481FDE">
            <w:pPr>
              <w:numPr>
                <w:ilvl w:val="0"/>
                <w:numId w:val="11"/>
              </w:numPr>
              <w:spacing w:after="0" w:line="240" w:lineRule="auto"/>
              <w:rPr>
                <w:rFonts w:asciiTheme="minorHAnsi" w:hAnsiTheme="minorHAnsi"/>
                <w:color w:val="008000"/>
                <w:sz w:val="22"/>
              </w:rPr>
            </w:pPr>
            <w:r w:rsidRPr="00481FDE">
              <w:rPr>
                <w:rFonts w:asciiTheme="minorHAnsi" w:hAnsiTheme="minorHAnsi"/>
                <w:color w:val="008000"/>
                <w:sz w:val="22"/>
              </w:rPr>
              <w:t>The textbook and the CCSSM flipbooks are excellent resources!</w:t>
            </w:r>
          </w:p>
          <w:p w:rsidR="00481FDE" w:rsidRPr="00481FDE" w:rsidRDefault="00481FDE" w:rsidP="00481FDE">
            <w:pPr>
              <w:numPr>
                <w:ilvl w:val="0"/>
                <w:numId w:val="11"/>
              </w:numPr>
              <w:spacing w:after="0" w:line="240" w:lineRule="auto"/>
              <w:rPr>
                <w:rFonts w:asciiTheme="minorHAnsi" w:hAnsiTheme="minorHAnsi"/>
                <w:color w:val="008000"/>
                <w:sz w:val="22"/>
              </w:rPr>
            </w:pPr>
            <w:r>
              <w:rPr>
                <w:rFonts w:asciiTheme="minorHAnsi" w:hAnsiTheme="minorHAnsi"/>
                <w:color w:val="008000"/>
                <w:sz w:val="22"/>
              </w:rPr>
              <w:t>Include citation</w:t>
            </w:r>
          </w:p>
          <w:p w:rsidR="00493C58" w:rsidRPr="001E68A3" w:rsidRDefault="00493C58" w:rsidP="007E2ECA">
            <w:pPr>
              <w:spacing w:after="0" w:line="240" w:lineRule="auto"/>
              <w:rPr>
                <w:rFonts w:asciiTheme="minorHAnsi" w:hAnsiTheme="minorHAnsi"/>
                <w:sz w:val="22"/>
              </w:rPr>
            </w:pPr>
          </w:p>
        </w:tc>
      </w:tr>
      <w:tr w:rsidR="00FD2116" w:rsidRPr="001E68A3" w:rsidTr="000575D7">
        <w:trPr>
          <w:trHeight w:val="296"/>
        </w:trPr>
        <w:tc>
          <w:tcPr>
            <w:tcW w:w="11095" w:type="dxa"/>
          </w:tcPr>
          <w:p w:rsidR="00FD2116" w:rsidRPr="001E68A3" w:rsidRDefault="003974F8" w:rsidP="00FD2116">
            <w:pPr>
              <w:spacing w:after="0" w:line="240" w:lineRule="auto"/>
              <w:rPr>
                <w:rFonts w:asciiTheme="minorHAnsi" w:hAnsiTheme="minorHAnsi"/>
                <w:sz w:val="22"/>
              </w:rPr>
            </w:pPr>
            <w:r>
              <w:rPr>
                <w:rFonts w:asciiTheme="minorHAnsi" w:hAnsiTheme="minorHAnsi"/>
                <w:sz w:val="22"/>
              </w:rPr>
              <w:t xml:space="preserve">Theory </w:t>
            </w:r>
            <w:r>
              <w:rPr>
                <w:rFonts w:asciiTheme="minorHAnsi" w:hAnsiTheme="minorHAnsi"/>
                <w:noProof/>
                <w:sz w:val="22"/>
              </w:rPr>
              <w:t>(3</w:t>
            </w:r>
            <w:r w:rsidRPr="001E68A3">
              <w:rPr>
                <w:rFonts w:asciiTheme="minorHAnsi" w:hAnsiTheme="minorHAnsi"/>
                <w:noProof/>
                <w:sz w:val="22"/>
              </w:rPr>
              <w:t xml:space="preserve"> pts.)</w:t>
            </w:r>
            <w:r w:rsidRPr="001E68A3">
              <w:rPr>
                <w:rFonts w:asciiTheme="minorHAnsi" w:hAnsiTheme="minorHAnsi"/>
                <w:sz w:val="22"/>
              </w:rPr>
              <w:t>:</w:t>
            </w:r>
          </w:p>
          <w:p w:rsidR="00481FDE" w:rsidRPr="00481FDE" w:rsidRDefault="00481FDE" w:rsidP="00481FDE">
            <w:pPr>
              <w:numPr>
                <w:ilvl w:val="0"/>
                <w:numId w:val="12"/>
              </w:numPr>
              <w:spacing w:after="0" w:line="240" w:lineRule="auto"/>
              <w:rPr>
                <w:rFonts w:asciiTheme="minorHAnsi" w:hAnsiTheme="minorHAnsi"/>
                <w:color w:val="008000"/>
                <w:sz w:val="22"/>
              </w:rPr>
            </w:pPr>
            <w:r w:rsidRPr="00481FDE">
              <w:rPr>
                <w:rFonts w:asciiTheme="minorHAnsi" w:hAnsiTheme="minorHAnsi"/>
                <w:color w:val="008000"/>
                <w:sz w:val="22"/>
              </w:rPr>
              <w:t xml:space="preserve">Include a description of the theory, </w:t>
            </w:r>
          </w:p>
          <w:p w:rsidR="00481FDE" w:rsidRPr="00481FDE" w:rsidRDefault="00481FDE" w:rsidP="00481FDE">
            <w:pPr>
              <w:numPr>
                <w:ilvl w:val="0"/>
                <w:numId w:val="12"/>
              </w:numPr>
              <w:spacing w:after="0" w:line="240" w:lineRule="auto"/>
              <w:rPr>
                <w:rFonts w:asciiTheme="minorHAnsi" w:hAnsiTheme="minorHAnsi"/>
                <w:color w:val="008000"/>
                <w:sz w:val="22"/>
              </w:rPr>
            </w:pPr>
            <w:proofErr w:type="gramStart"/>
            <w:r w:rsidRPr="00481FDE">
              <w:rPr>
                <w:rFonts w:asciiTheme="minorHAnsi" w:hAnsiTheme="minorHAnsi"/>
                <w:color w:val="008000"/>
                <w:sz w:val="22"/>
              </w:rPr>
              <w:t>how</w:t>
            </w:r>
            <w:proofErr w:type="gramEnd"/>
            <w:r w:rsidRPr="00481FDE">
              <w:rPr>
                <w:rFonts w:asciiTheme="minorHAnsi" w:hAnsiTheme="minorHAnsi"/>
                <w:color w:val="008000"/>
                <w:sz w:val="22"/>
              </w:rPr>
              <w:t xml:space="preserve"> it specifically applies to your lesson, </w:t>
            </w:r>
          </w:p>
          <w:p w:rsidR="00481FDE" w:rsidRDefault="00481FDE" w:rsidP="00481FDE">
            <w:pPr>
              <w:numPr>
                <w:ilvl w:val="0"/>
                <w:numId w:val="12"/>
              </w:numPr>
              <w:spacing w:after="0" w:line="240" w:lineRule="auto"/>
              <w:rPr>
                <w:rFonts w:asciiTheme="minorHAnsi" w:hAnsiTheme="minorHAnsi"/>
                <w:color w:val="008000"/>
                <w:sz w:val="22"/>
              </w:rPr>
            </w:pPr>
            <w:proofErr w:type="gramStart"/>
            <w:r w:rsidRPr="00481FDE">
              <w:rPr>
                <w:rFonts w:asciiTheme="minorHAnsi" w:hAnsiTheme="minorHAnsi"/>
                <w:color w:val="008000"/>
                <w:sz w:val="22"/>
              </w:rPr>
              <w:t>referring</w:t>
            </w:r>
            <w:proofErr w:type="gramEnd"/>
            <w:r w:rsidRPr="00481FDE">
              <w:rPr>
                <w:rFonts w:asciiTheme="minorHAnsi" w:hAnsiTheme="minorHAnsi"/>
                <w:color w:val="008000"/>
                <w:sz w:val="22"/>
              </w:rPr>
              <w:t xml:space="preserve"> to theorists such as Piaget, </w:t>
            </w:r>
            <w:proofErr w:type="spellStart"/>
            <w:r w:rsidRPr="00481FDE">
              <w:rPr>
                <w:rFonts w:asciiTheme="minorHAnsi" w:hAnsiTheme="minorHAnsi"/>
                <w:color w:val="008000"/>
                <w:sz w:val="22"/>
              </w:rPr>
              <w:t>Vygotsky</w:t>
            </w:r>
            <w:proofErr w:type="spellEnd"/>
            <w:r w:rsidRPr="00481FDE">
              <w:rPr>
                <w:rFonts w:asciiTheme="minorHAnsi" w:hAnsiTheme="minorHAnsi"/>
                <w:color w:val="008000"/>
                <w:sz w:val="22"/>
              </w:rPr>
              <w:t>, Dewey, Gardner, etc.</w:t>
            </w:r>
          </w:p>
          <w:p w:rsidR="00FD2116" w:rsidRPr="00481FDE" w:rsidRDefault="00481FDE" w:rsidP="00481FDE">
            <w:pPr>
              <w:numPr>
                <w:ilvl w:val="0"/>
                <w:numId w:val="12"/>
              </w:numPr>
              <w:spacing w:after="0" w:line="240" w:lineRule="auto"/>
              <w:rPr>
                <w:rFonts w:asciiTheme="minorHAnsi" w:hAnsiTheme="minorHAnsi"/>
                <w:color w:val="008000"/>
                <w:sz w:val="22"/>
              </w:rPr>
            </w:pPr>
            <w:r>
              <w:rPr>
                <w:rFonts w:asciiTheme="minorHAnsi" w:hAnsiTheme="minorHAnsi"/>
                <w:color w:val="008000"/>
                <w:sz w:val="22"/>
              </w:rPr>
              <w:t>Include citation</w:t>
            </w:r>
          </w:p>
          <w:p w:rsidR="00493C58" w:rsidRPr="001E68A3" w:rsidRDefault="00493C58" w:rsidP="00FD2116">
            <w:pPr>
              <w:spacing w:after="0" w:line="240" w:lineRule="auto"/>
              <w:rPr>
                <w:rFonts w:asciiTheme="minorHAnsi" w:hAnsiTheme="minorHAnsi"/>
                <w:sz w:val="22"/>
              </w:rPr>
            </w:pPr>
          </w:p>
        </w:tc>
      </w:tr>
      <w:tr w:rsidR="00FD2116" w:rsidRPr="001E68A3" w:rsidTr="000575D7">
        <w:trPr>
          <w:trHeight w:val="296"/>
        </w:trPr>
        <w:tc>
          <w:tcPr>
            <w:tcW w:w="11095" w:type="dxa"/>
          </w:tcPr>
          <w:p w:rsidR="00FD2116" w:rsidRPr="001E68A3" w:rsidRDefault="003974F8" w:rsidP="00FD2116">
            <w:pPr>
              <w:spacing w:after="0" w:line="240" w:lineRule="auto"/>
              <w:rPr>
                <w:rFonts w:asciiTheme="minorHAnsi" w:hAnsiTheme="minorHAnsi"/>
                <w:sz w:val="22"/>
              </w:rPr>
            </w:pPr>
            <w:r>
              <w:rPr>
                <w:rFonts w:asciiTheme="minorHAnsi" w:hAnsiTheme="minorHAnsi"/>
                <w:sz w:val="22"/>
              </w:rPr>
              <w:t xml:space="preserve">Rationale </w:t>
            </w:r>
            <w:r>
              <w:rPr>
                <w:rFonts w:asciiTheme="minorHAnsi" w:hAnsiTheme="minorHAnsi"/>
                <w:noProof/>
                <w:sz w:val="22"/>
              </w:rPr>
              <w:t>(3</w:t>
            </w:r>
            <w:r w:rsidRPr="001E68A3">
              <w:rPr>
                <w:rFonts w:asciiTheme="minorHAnsi" w:hAnsiTheme="minorHAnsi"/>
                <w:noProof/>
                <w:sz w:val="22"/>
              </w:rPr>
              <w:t xml:space="preserve"> pts.)</w:t>
            </w:r>
            <w:r w:rsidRPr="001E68A3">
              <w:rPr>
                <w:rFonts w:asciiTheme="minorHAnsi" w:hAnsiTheme="minorHAnsi"/>
                <w:sz w:val="22"/>
              </w:rPr>
              <w:t>:</w:t>
            </w:r>
          </w:p>
          <w:p w:rsidR="00481FDE" w:rsidRPr="00481FDE" w:rsidRDefault="00481FDE" w:rsidP="00481FDE">
            <w:pPr>
              <w:numPr>
                <w:ilvl w:val="0"/>
                <w:numId w:val="13"/>
              </w:numPr>
              <w:spacing w:after="0" w:line="240" w:lineRule="auto"/>
              <w:rPr>
                <w:rFonts w:asciiTheme="minorHAnsi" w:hAnsiTheme="minorHAnsi"/>
                <w:color w:val="008000"/>
                <w:sz w:val="22"/>
              </w:rPr>
            </w:pPr>
            <w:r w:rsidRPr="00481FDE">
              <w:rPr>
                <w:rFonts w:asciiTheme="minorHAnsi" w:hAnsiTheme="minorHAnsi"/>
                <w:color w:val="008000"/>
                <w:sz w:val="22"/>
              </w:rPr>
              <w:t xml:space="preserve">Describe suggestions and research-based best practices for teaching the specific content in your lesson.  </w:t>
            </w:r>
          </w:p>
          <w:p w:rsidR="00481FDE" w:rsidRPr="00481FDE" w:rsidRDefault="00481FDE" w:rsidP="00481FDE">
            <w:pPr>
              <w:numPr>
                <w:ilvl w:val="0"/>
                <w:numId w:val="13"/>
              </w:numPr>
              <w:spacing w:after="0" w:line="240" w:lineRule="auto"/>
              <w:rPr>
                <w:rFonts w:asciiTheme="minorHAnsi" w:hAnsiTheme="minorHAnsi"/>
                <w:color w:val="008000"/>
                <w:sz w:val="22"/>
              </w:rPr>
            </w:pPr>
            <w:r w:rsidRPr="00481FDE">
              <w:rPr>
                <w:rFonts w:asciiTheme="minorHAnsi" w:hAnsiTheme="minorHAnsi"/>
                <w:color w:val="008000"/>
                <w:sz w:val="22"/>
              </w:rPr>
              <w:t>This should not be generic information that could be applied to any lesson.</w:t>
            </w:r>
          </w:p>
          <w:p w:rsidR="00481FDE" w:rsidRDefault="00481FDE" w:rsidP="00481FDE">
            <w:pPr>
              <w:numPr>
                <w:ilvl w:val="0"/>
                <w:numId w:val="13"/>
              </w:numPr>
              <w:spacing w:after="0" w:line="240" w:lineRule="auto"/>
              <w:rPr>
                <w:rFonts w:asciiTheme="minorHAnsi" w:hAnsiTheme="minorHAnsi"/>
                <w:color w:val="008000"/>
                <w:sz w:val="22"/>
              </w:rPr>
            </w:pPr>
            <w:r w:rsidRPr="00481FDE">
              <w:rPr>
                <w:rFonts w:asciiTheme="minorHAnsi" w:hAnsiTheme="minorHAnsi"/>
                <w:color w:val="008000"/>
                <w:sz w:val="22"/>
              </w:rPr>
              <w:t>The textbook and the CCSSM flipbooks are excellent resources!</w:t>
            </w:r>
          </w:p>
          <w:p w:rsidR="00481FDE" w:rsidRPr="00481FDE" w:rsidRDefault="00481FDE" w:rsidP="00481FDE">
            <w:pPr>
              <w:numPr>
                <w:ilvl w:val="0"/>
                <w:numId w:val="13"/>
              </w:numPr>
              <w:spacing w:after="0" w:line="240" w:lineRule="auto"/>
              <w:rPr>
                <w:rFonts w:asciiTheme="minorHAnsi" w:hAnsiTheme="minorHAnsi"/>
                <w:color w:val="008000"/>
                <w:sz w:val="22"/>
              </w:rPr>
            </w:pPr>
            <w:r>
              <w:rPr>
                <w:rFonts w:asciiTheme="minorHAnsi" w:hAnsiTheme="minorHAnsi"/>
                <w:color w:val="008000"/>
                <w:sz w:val="22"/>
              </w:rPr>
              <w:t>Include citation</w:t>
            </w:r>
          </w:p>
          <w:p w:rsidR="00493C58" w:rsidRPr="001E68A3" w:rsidRDefault="00493C58" w:rsidP="007E2ECA">
            <w:pPr>
              <w:spacing w:after="0" w:line="240" w:lineRule="auto"/>
              <w:rPr>
                <w:rFonts w:asciiTheme="minorHAnsi" w:hAnsiTheme="minorHAnsi"/>
                <w:sz w:val="22"/>
              </w:rPr>
            </w:pPr>
          </w:p>
        </w:tc>
      </w:tr>
    </w:tbl>
    <w:p w:rsidR="004C61C4" w:rsidRPr="00145C71" w:rsidRDefault="004C61C4" w:rsidP="00BE7BD5">
      <w:pPr>
        <w:spacing w:after="0"/>
        <w:rPr>
          <w:sz w:val="20"/>
          <w:szCs w:val="20"/>
        </w:rPr>
      </w:pPr>
    </w:p>
    <w:sectPr w:rsidR="004C61C4" w:rsidRPr="00145C71" w:rsidSect="00FD2116">
      <w:footerReference w:type="default" r:id="rId8"/>
      <w:pgSz w:w="12240" w:h="15840"/>
      <w:pgMar w:top="630" w:right="720" w:bottom="45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4A03" w:rsidRDefault="00E14A03" w:rsidP="000C7E9C">
      <w:pPr>
        <w:spacing w:after="0" w:line="240" w:lineRule="auto"/>
      </w:pPr>
      <w:r>
        <w:separator/>
      </w:r>
    </w:p>
  </w:endnote>
  <w:endnote w:type="continuationSeparator" w:id="0">
    <w:p w:rsidR="00E14A03" w:rsidRDefault="00E14A03" w:rsidP="000C7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entury Schoolbook">
    <w:panose1 w:val="0204060405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4A03" w:rsidRPr="000C7E9C" w:rsidRDefault="00E14A03" w:rsidP="000C7E9C">
    <w:pPr>
      <w:pStyle w:val="Footer"/>
      <w:jc w:val="right"/>
      <w:rPr>
        <w:rFonts w:ascii="Century Schoolbook" w:hAnsi="Century Schoolbook"/>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A03" w:rsidRDefault="00E14A03" w:rsidP="000C7E9C">
      <w:pPr>
        <w:spacing w:after="0" w:line="240" w:lineRule="auto"/>
      </w:pPr>
      <w:r>
        <w:separator/>
      </w:r>
    </w:p>
  </w:footnote>
  <w:footnote w:type="continuationSeparator" w:id="0">
    <w:p w:rsidR="00E14A03" w:rsidRDefault="00E14A03" w:rsidP="000C7E9C">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A1D45"/>
    <w:multiLevelType w:val="hybridMultilevel"/>
    <w:tmpl w:val="EA0C5A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D825356"/>
    <w:multiLevelType w:val="hybridMultilevel"/>
    <w:tmpl w:val="A4223BC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CB2B40"/>
    <w:multiLevelType w:val="hybridMultilevel"/>
    <w:tmpl w:val="BE14BC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40E1E26"/>
    <w:multiLevelType w:val="hybridMultilevel"/>
    <w:tmpl w:val="A6020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E1662AF"/>
    <w:multiLevelType w:val="hybridMultilevel"/>
    <w:tmpl w:val="23421C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7E099A"/>
    <w:multiLevelType w:val="hybridMultilevel"/>
    <w:tmpl w:val="F47835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36816AA"/>
    <w:multiLevelType w:val="hybridMultilevel"/>
    <w:tmpl w:val="7B32AE6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68A02F6"/>
    <w:multiLevelType w:val="hybridMultilevel"/>
    <w:tmpl w:val="9086C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0FB110D"/>
    <w:multiLevelType w:val="hybridMultilevel"/>
    <w:tmpl w:val="97BC7E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9312390"/>
    <w:multiLevelType w:val="hybridMultilevel"/>
    <w:tmpl w:val="075A70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B1708F0"/>
    <w:multiLevelType w:val="hybridMultilevel"/>
    <w:tmpl w:val="45CE4D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4C371EF3"/>
    <w:multiLevelType w:val="hybridMultilevel"/>
    <w:tmpl w:val="0B087D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67336C8"/>
    <w:multiLevelType w:val="hybridMultilevel"/>
    <w:tmpl w:val="BD6690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796415D"/>
    <w:multiLevelType w:val="hybridMultilevel"/>
    <w:tmpl w:val="A0404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E0658B"/>
    <w:multiLevelType w:val="hybridMultilevel"/>
    <w:tmpl w:val="9C96B3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71C2746E"/>
    <w:multiLevelType w:val="hybridMultilevel"/>
    <w:tmpl w:val="DF1AA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A23CCB"/>
    <w:multiLevelType w:val="hybridMultilevel"/>
    <w:tmpl w:val="DD06AC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6DF12F2"/>
    <w:multiLevelType w:val="hybridMultilevel"/>
    <w:tmpl w:val="95626A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70F4F73"/>
    <w:multiLevelType w:val="hybridMultilevel"/>
    <w:tmpl w:val="737CBE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7485CD8"/>
    <w:multiLevelType w:val="hybridMultilevel"/>
    <w:tmpl w:val="080AC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76E0004"/>
    <w:multiLevelType w:val="hybridMultilevel"/>
    <w:tmpl w:val="7A487C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2"/>
  </w:num>
  <w:num w:numId="3">
    <w:abstractNumId w:val="20"/>
  </w:num>
  <w:num w:numId="4">
    <w:abstractNumId w:val="1"/>
  </w:num>
  <w:num w:numId="5">
    <w:abstractNumId w:val="18"/>
  </w:num>
  <w:num w:numId="6">
    <w:abstractNumId w:val="0"/>
  </w:num>
  <w:num w:numId="7">
    <w:abstractNumId w:val="13"/>
  </w:num>
  <w:num w:numId="8">
    <w:abstractNumId w:val="19"/>
  </w:num>
  <w:num w:numId="9">
    <w:abstractNumId w:val="9"/>
  </w:num>
  <w:num w:numId="10">
    <w:abstractNumId w:val="17"/>
  </w:num>
  <w:num w:numId="11">
    <w:abstractNumId w:val="11"/>
  </w:num>
  <w:num w:numId="12">
    <w:abstractNumId w:val="10"/>
  </w:num>
  <w:num w:numId="13">
    <w:abstractNumId w:val="5"/>
  </w:num>
  <w:num w:numId="14">
    <w:abstractNumId w:val="8"/>
  </w:num>
  <w:num w:numId="15">
    <w:abstractNumId w:val="3"/>
  </w:num>
  <w:num w:numId="16">
    <w:abstractNumId w:val="6"/>
  </w:num>
  <w:num w:numId="17">
    <w:abstractNumId w:val="4"/>
  </w:num>
  <w:num w:numId="18">
    <w:abstractNumId w:val="12"/>
  </w:num>
  <w:num w:numId="19">
    <w:abstractNumId w:val="7"/>
  </w:num>
  <w:num w:numId="20">
    <w:abstractNumId w:val="16"/>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35"/>
    <w:rsid w:val="000575D7"/>
    <w:rsid w:val="00060808"/>
    <w:rsid w:val="000628F0"/>
    <w:rsid w:val="0007505B"/>
    <w:rsid w:val="0009389E"/>
    <w:rsid w:val="000C7E9C"/>
    <w:rsid w:val="000E19B5"/>
    <w:rsid w:val="000F210F"/>
    <w:rsid w:val="001111DC"/>
    <w:rsid w:val="001248E3"/>
    <w:rsid w:val="001426D5"/>
    <w:rsid w:val="00145C71"/>
    <w:rsid w:val="0016512A"/>
    <w:rsid w:val="00187983"/>
    <w:rsid w:val="001E68A3"/>
    <w:rsid w:val="00242D3D"/>
    <w:rsid w:val="00290F88"/>
    <w:rsid w:val="002944B2"/>
    <w:rsid w:val="002A39E2"/>
    <w:rsid w:val="003139BE"/>
    <w:rsid w:val="003736C7"/>
    <w:rsid w:val="003974F8"/>
    <w:rsid w:val="003C240D"/>
    <w:rsid w:val="003D14EA"/>
    <w:rsid w:val="003D3525"/>
    <w:rsid w:val="00481FDE"/>
    <w:rsid w:val="00485635"/>
    <w:rsid w:val="00493C58"/>
    <w:rsid w:val="004C092C"/>
    <w:rsid w:val="004C61C4"/>
    <w:rsid w:val="00500EBD"/>
    <w:rsid w:val="00542B58"/>
    <w:rsid w:val="00583C83"/>
    <w:rsid w:val="005926F4"/>
    <w:rsid w:val="005E7488"/>
    <w:rsid w:val="00683B5E"/>
    <w:rsid w:val="00694CBF"/>
    <w:rsid w:val="0071571B"/>
    <w:rsid w:val="007C0440"/>
    <w:rsid w:val="007E2ECA"/>
    <w:rsid w:val="00830B7B"/>
    <w:rsid w:val="00852AD1"/>
    <w:rsid w:val="008A5056"/>
    <w:rsid w:val="008C09EA"/>
    <w:rsid w:val="008E71AF"/>
    <w:rsid w:val="00927507"/>
    <w:rsid w:val="00930FFB"/>
    <w:rsid w:val="00941D68"/>
    <w:rsid w:val="0099284E"/>
    <w:rsid w:val="00995A63"/>
    <w:rsid w:val="009D3E0E"/>
    <w:rsid w:val="009F2EAE"/>
    <w:rsid w:val="00B1035C"/>
    <w:rsid w:val="00B86132"/>
    <w:rsid w:val="00BD47DB"/>
    <w:rsid w:val="00BE7BD5"/>
    <w:rsid w:val="00C40D7F"/>
    <w:rsid w:val="00CA5CE8"/>
    <w:rsid w:val="00D65D4C"/>
    <w:rsid w:val="00DD009A"/>
    <w:rsid w:val="00E14A03"/>
    <w:rsid w:val="00E2592E"/>
    <w:rsid w:val="00E87911"/>
    <w:rsid w:val="00EF49C5"/>
    <w:rsid w:val="00F37ED8"/>
    <w:rsid w:val="00F7303A"/>
    <w:rsid w:val="00F76073"/>
    <w:rsid w:val="00FA258D"/>
    <w:rsid w:val="00FC6402"/>
    <w:rsid w:val="00FD2116"/>
    <w:rsid w:val="00FD6FB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35"/>
    <w:pPr>
      <w:spacing w:after="200" w:line="276"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56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C7E9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C7E9C"/>
    <w:rPr>
      <w:rFonts w:ascii="Cambria" w:hAnsi="Cambria" w:cs="Times New Roman"/>
      <w:sz w:val="24"/>
    </w:rPr>
  </w:style>
  <w:style w:type="paragraph" w:styleId="Footer">
    <w:name w:val="footer"/>
    <w:basedOn w:val="Normal"/>
    <w:link w:val="FooterChar"/>
    <w:uiPriority w:val="99"/>
    <w:rsid w:val="000C7E9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C7E9C"/>
    <w:rPr>
      <w:rFonts w:ascii="Cambria" w:hAnsi="Cambria" w:cs="Times New Roman"/>
      <w:sz w:val="24"/>
    </w:rPr>
  </w:style>
  <w:style w:type="paragraph" w:styleId="ListParagraph">
    <w:name w:val="List Paragraph"/>
    <w:basedOn w:val="Normal"/>
    <w:uiPriority w:val="34"/>
    <w:qFormat/>
    <w:rsid w:val="0071571B"/>
    <w:pPr>
      <w:ind w:left="720"/>
      <w:contextualSpacing/>
    </w:pPr>
  </w:style>
  <w:style w:type="paragraph" w:styleId="BalloonText">
    <w:name w:val="Balloon Text"/>
    <w:basedOn w:val="Normal"/>
    <w:link w:val="BalloonTextChar"/>
    <w:uiPriority w:val="99"/>
    <w:semiHidden/>
    <w:unhideWhenUsed/>
    <w:rsid w:val="00683B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3B5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5635"/>
    <w:pPr>
      <w:spacing w:after="200" w:line="276" w:lineRule="auto"/>
    </w:pPr>
    <w:rPr>
      <w:rFonts w:ascii="Cambria" w:hAnsi="Cambr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8563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0C7E9C"/>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C7E9C"/>
    <w:rPr>
      <w:rFonts w:ascii="Cambria" w:hAnsi="Cambria" w:cs="Times New Roman"/>
      <w:sz w:val="24"/>
    </w:rPr>
  </w:style>
  <w:style w:type="paragraph" w:styleId="Footer">
    <w:name w:val="footer"/>
    <w:basedOn w:val="Normal"/>
    <w:link w:val="FooterChar"/>
    <w:uiPriority w:val="99"/>
    <w:rsid w:val="000C7E9C"/>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C7E9C"/>
    <w:rPr>
      <w:rFonts w:ascii="Cambria" w:hAnsi="Cambria" w:cs="Times New Roman"/>
      <w:sz w:val="24"/>
    </w:rPr>
  </w:style>
  <w:style w:type="paragraph" w:styleId="ListParagraph">
    <w:name w:val="List Paragraph"/>
    <w:basedOn w:val="Normal"/>
    <w:uiPriority w:val="34"/>
    <w:qFormat/>
    <w:rsid w:val="0071571B"/>
    <w:pPr>
      <w:ind w:left="720"/>
      <w:contextualSpacing/>
    </w:pPr>
  </w:style>
  <w:style w:type="paragraph" w:styleId="BalloonText">
    <w:name w:val="Balloon Text"/>
    <w:basedOn w:val="Normal"/>
    <w:link w:val="BalloonTextChar"/>
    <w:uiPriority w:val="99"/>
    <w:semiHidden/>
    <w:unhideWhenUsed/>
    <w:rsid w:val="00683B5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83B5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192225">
      <w:bodyDiv w:val="1"/>
      <w:marLeft w:val="0"/>
      <w:marRight w:val="0"/>
      <w:marTop w:val="0"/>
      <w:marBottom w:val="0"/>
      <w:divBdr>
        <w:top w:val="none" w:sz="0" w:space="0" w:color="auto"/>
        <w:left w:val="none" w:sz="0" w:space="0" w:color="auto"/>
        <w:bottom w:val="none" w:sz="0" w:space="0" w:color="auto"/>
        <w:right w:val="none" w:sz="0" w:space="0" w:color="auto"/>
      </w:divBdr>
    </w:div>
    <w:div w:id="97210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1190</Words>
  <Characters>6785</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East Tennessee State University</vt:lpstr>
    </vt:vector>
  </TitlesOfParts>
  <Company>Hewlett-Packard</Company>
  <LinksUpToDate>false</LinksUpToDate>
  <CharactersWithSpaces>7960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 Tennessee State University</dc:title>
  <dc:creator>admin</dc:creator>
  <cp:lastModifiedBy>Leslie Suters</cp:lastModifiedBy>
  <cp:revision>2</cp:revision>
  <cp:lastPrinted>2016-05-03T18:07:00Z</cp:lastPrinted>
  <dcterms:created xsi:type="dcterms:W3CDTF">2016-10-17T03:28:00Z</dcterms:created>
  <dcterms:modified xsi:type="dcterms:W3CDTF">2016-10-17T03:28:00Z</dcterms:modified>
</cp:coreProperties>
</file>